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1B605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48"/>
          <w:szCs w:val="48"/>
        </w:rPr>
        <w:t>Basset Hound Coat Color DNA Study</w:t>
      </w:r>
    </w:p>
    <w:p w14:paraId="114C4500"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4DB9DA04">
          <v:rect id="_x0000_i1025" style="width:468pt;height:1.5pt" o:hralign="center" o:hrstd="t" o:hr="t" fillcolor="#a0a0a0" stroked="f"/>
        </w:pict>
      </w:r>
    </w:p>
    <w:p w14:paraId="35FFBE7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This page was mounted January 25, 2011 and was last updated January 5, 2013 by Dayna Dreger, PhD. The linked pages in this series by Sheila Schmutz (sheila.schmutz@usask.ca) may have been updated more recently.</w:t>
      </w:r>
    </w:p>
    <w:p w14:paraId="2F3B5857"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6DED9C99">
          <v:rect id="_x0000_i1026" style="width:0;height:1.5pt" o:hralign="center" o:hrstd="t" o:hr="t" fillcolor="#a0a0a0" stroked="f"/>
        </w:pict>
      </w:r>
    </w:p>
    <w:p w14:paraId="12B8CB6A"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Special thanks must be extended to the Basset Hound Club of America for allowing me to attend their 2010 National Specialty </w:t>
      </w:r>
      <w:proofErr w:type="gramStart"/>
      <w:r w:rsidRPr="005236EF">
        <w:rPr>
          <w:rFonts w:ascii="Times New Roman" w:eastAsia="Times New Roman" w:hAnsi="Times New Roman" w:cs="Times New Roman"/>
          <w:sz w:val="24"/>
          <w:szCs w:val="24"/>
        </w:rPr>
        <w:t>in order to</w:t>
      </w:r>
      <w:proofErr w:type="gramEnd"/>
      <w:r w:rsidRPr="005236EF">
        <w:rPr>
          <w:rFonts w:ascii="Times New Roman" w:eastAsia="Times New Roman" w:hAnsi="Times New Roman" w:cs="Times New Roman"/>
          <w:sz w:val="24"/>
          <w:szCs w:val="24"/>
        </w:rPr>
        <w:t xml:space="preserve"> collect samples for our studies. The assistance of Jane </w:t>
      </w:r>
      <w:proofErr w:type="spellStart"/>
      <w:r w:rsidRPr="005236EF">
        <w:rPr>
          <w:rFonts w:ascii="Times New Roman" w:eastAsia="Times New Roman" w:hAnsi="Times New Roman" w:cs="Times New Roman"/>
          <w:sz w:val="24"/>
          <w:szCs w:val="24"/>
        </w:rPr>
        <w:t>Baetz</w:t>
      </w:r>
      <w:proofErr w:type="spellEnd"/>
      <w:r w:rsidRPr="005236EF">
        <w:rPr>
          <w:rFonts w:ascii="Times New Roman" w:eastAsia="Times New Roman" w:hAnsi="Times New Roman" w:cs="Times New Roman"/>
          <w:sz w:val="24"/>
          <w:szCs w:val="24"/>
        </w:rPr>
        <w:t xml:space="preserve">, Norine Noonan, and the members of the Fort Dearborn Basset Hound Club and the </w:t>
      </w:r>
      <w:proofErr w:type="spellStart"/>
      <w:r w:rsidRPr="005236EF">
        <w:rPr>
          <w:rFonts w:ascii="Times New Roman" w:eastAsia="Times New Roman" w:hAnsi="Times New Roman" w:cs="Times New Roman"/>
          <w:sz w:val="24"/>
          <w:szCs w:val="24"/>
        </w:rPr>
        <w:t>Badgerland</w:t>
      </w:r>
      <w:proofErr w:type="spellEnd"/>
      <w:r w:rsidRPr="005236EF">
        <w:rPr>
          <w:rFonts w:ascii="Times New Roman" w:eastAsia="Times New Roman" w:hAnsi="Times New Roman" w:cs="Times New Roman"/>
          <w:sz w:val="24"/>
          <w:szCs w:val="24"/>
        </w:rPr>
        <w:t xml:space="preserve"> Basset Hound Club is much appreciated.</w:t>
      </w:r>
    </w:p>
    <w:p w14:paraId="566051C3"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4F9D8EEB">
          <v:rect id="_x0000_i1027" style="width:468pt;height:1.5pt" o:hralign="center" o:hrstd="t" o:hr="t" fillcolor="#a0a0a0" stroked="f"/>
        </w:pict>
      </w:r>
    </w:p>
    <w:p w14:paraId="482D7EC8" w14:textId="77777777" w:rsidR="005236EF" w:rsidRPr="005236EF" w:rsidRDefault="005236EF" w:rsidP="005236E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236EF">
        <w:rPr>
          <w:rFonts w:ascii="Times New Roman" w:eastAsia="Times New Roman" w:hAnsi="Times New Roman" w:cs="Times New Roman"/>
          <w:b/>
          <w:bCs/>
          <w:kern w:val="36"/>
          <w:sz w:val="36"/>
          <w:szCs w:val="36"/>
        </w:rPr>
        <w:t>Basset Hound Colors</w:t>
      </w:r>
    </w:p>
    <w:p w14:paraId="1465897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 Basset Hound breed standard indicates that "any hound color" is acceptable, though only a handful of colors </w:t>
      </w:r>
      <w:proofErr w:type="gramStart"/>
      <w:r w:rsidRPr="005236EF">
        <w:rPr>
          <w:rFonts w:ascii="Times New Roman" w:eastAsia="Times New Roman" w:hAnsi="Times New Roman" w:cs="Times New Roman"/>
          <w:sz w:val="24"/>
          <w:szCs w:val="24"/>
        </w:rPr>
        <w:t>actually exist</w:t>
      </w:r>
      <w:proofErr w:type="gramEnd"/>
      <w:r w:rsidRPr="005236EF">
        <w:rPr>
          <w:rFonts w:ascii="Times New Roman" w:eastAsia="Times New Roman" w:hAnsi="Times New Roman" w:cs="Times New Roman"/>
          <w:sz w:val="24"/>
          <w:szCs w:val="24"/>
        </w:rPr>
        <w:t xml:space="preserve"> within the breed. Breed colors include "tricolor", "black and white", "black tri", "lemon and white", "red and white" and "mahogany". These terms can be misleading, as there is noticeable overlap between the colors. The white markings can be termed "blanket" or "open", though it is not always easy to determine a blanket dog from an open dog.</w:t>
      </w:r>
    </w:p>
    <w:p w14:paraId="16564BCE"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6A80B897">
          <v:rect id="_x0000_i1028" style="width:468pt;height:1.5pt" o:hralign="center" o:hrstd="t" o:hr="t" fillcolor="#a0a0a0" stroked="f"/>
        </w:pict>
      </w:r>
    </w:p>
    <w:p w14:paraId="07A6E792" w14:textId="77777777" w:rsidR="005236EF" w:rsidRPr="005236EF" w:rsidRDefault="005236EF" w:rsidP="005236E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236EF">
        <w:rPr>
          <w:rFonts w:ascii="Times New Roman" w:eastAsia="Times New Roman" w:hAnsi="Times New Roman" w:cs="Times New Roman"/>
          <w:b/>
          <w:bCs/>
          <w:kern w:val="36"/>
          <w:sz w:val="36"/>
          <w:szCs w:val="36"/>
        </w:rPr>
        <w:t>E Locus (</w:t>
      </w:r>
      <w:r w:rsidRPr="005236EF">
        <w:rPr>
          <w:rFonts w:ascii="Times New Roman" w:eastAsia="Times New Roman" w:hAnsi="Times New Roman" w:cs="Times New Roman"/>
          <w:b/>
          <w:bCs/>
          <w:i/>
          <w:iCs/>
          <w:kern w:val="36"/>
          <w:sz w:val="36"/>
          <w:szCs w:val="36"/>
        </w:rPr>
        <w:t>MC1R</w:t>
      </w:r>
      <w:r w:rsidRPr="005236EF">
        <w:rPr>
          <w:rFonts w:ascii="Times New Roman" w:eastAsia="Times New Roman" w:hAnsi="Times New Roman" w:cs="Times New Roman"/>
          <w:b/>
          <w:bCs/>
          <w:kern w:val="36"/>
          <w:sz w:val="36"/>
          <w:szCs w:val="36"/>
        </w:rPr>
        <w:t>)</w:t>
      </w:r>
    </w:p>
    <w:p w14:paraId="290E7554"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 E locus has 4 alleles: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G</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and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w:t>
      </w:r>
    </w:p>
    <w:p w14:paraId="2AB7CE37"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and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alleles are present in the Basset Hound breed. 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allele allows </w:t>
      </w:r>
      <w:proofErr w:type="gramStart"/>
      <w:r w:rsidRPr="005236EF">
        <w:rPr>
          <w:rFonts w:ascii="Times New Roman" w:eastAsia="Times New Roman" w:hAnsi="Times New Roman" w:cs="Times New Roman"/>
          <w:sz w:val="24"/>
          <w:szCs w:val="24"/>
        </w:rPr>
        <w:t>for the production of</w:t>
      </w:r>
      <w:proofErr w:type="gramEnd"/>
      <w:r w:rsidRPr="005236EF">
        <w:rPr>
          <w:rFonts w:ascii="Times New Roman" w:eastAsia="Times New Roman" w:hAnsi="Times New Roman" w:cs="Times New Roman"/>
          <w:sz w:val="24"/>
          <w:szCs w:val="24"/>
        </w:rPr>
        <w:t xml:space="preserve"> both red and black pigments, so is present with the majority of color patterns in Basset Hounds.</w:t>
      </w:r>
    </w:p>
    <w:p w14:paraId="686EDE62"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7"/>
          <w:szCs w:val="27"/>
        </w:rPr>
        <w:t>Red and Lemon</w:t>
      </w:r>
    </w:p>
    <w:p w14:paraId="00563D9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 Red and Lemon colors are caused by 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allele of </w:t>
      </w:r>
      <w:r w:rsidRPr="005236EF">
        <w:rPr>
          <w:rFonts w:ascii="Times New Roman" w:eastAsia="Times New Roman" w:hAnsi="Times New Roman" w:cs="Times New Roman"/>
          <w:i/>
          <w:iCs/>
          <w:sz w:val="24"/>
          <w:szCs w:val="24"/>
        </w:rPr>
        <w:t>MC1R</w:t>
      </w:r>
      <w:r w:rsidRPr="005236EF">
        <w:rPr>
          <w:rFonts w:ascii="Times New Roman" w:eastAsia="Times New Roman" w:hAnsi="Times New Roman" w:cs="Times New Roman"/>
          <w:sz w:val="24"/>
          <w:szCs w:val="24"/>
        </w:rPr>
        <w:t xml:space="preserve">. This is a recessive allele, so red and lemon dogs are homozygous </w:t>
      </w:r>
      <w:r w:rsidRPr="005236EF">
        <w:rPr>
          <w:rFonts w:ascii="Times New Roman" w:eastAsia="Times New Roman" w:hAnsi="Times New Roman" w:cs="Times New Roman"/>
          <w:i/>
          <w:iCs/>
          <w:sz w:val="24"/>
          <w:szCs w:val="24"/>
        </w:rPr>
        <w:t>e/e</w:t>
      </w:r>
      <w:r w:rsidRPr="005236EF">
        <w:rPr>
          <w:rFonts w:ascii="Times New Roman" w:eastAsia="Times New Roman" w:hAnsi="Times New Roman" w:cs="Times New Roman"/>
          <w:sz w:val="24"/>
          <w:szCs w:val="24"/>
        </w:rPr>
        <w:t xml:space="preserve">. Lemon dogs are lighter in color than Red dogs. The genetic mechanism that dilutes phaeomelanin in this instance is unknown. Absolutely no black hairs will be present on either Red or Lemon dogs. </w:t>
      </w:r>
    </w:p>
    <w:p w14:paraId="07861B49"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lastRenderedPageBreak/>
        <w:t>Ruby, below, is red and white.</w:t>
      </w:r>
    </w:p>
    <w:p w14:paraId="3ED166EF"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151D1FBE" wp14:editId="195782B0">
            <wp:extent cx="3086100" cy="20878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086100" cy="2087880"/>
                    </a:xfrm>
                    <a:prstGeom prst="rect">
                      <a:avLst/>
                    </a:prstGeom>
                    <a:noFill/>
                    <a:ln>
                      <a:noFill/>
                    </a:ln>
                  </pic:spPr>
                </pic:pic>
              </a:graphicData>
            </a:graphic>
          </wp:inline>
        </w:drawing>
      </w:r>
    </w:p>
    <w:p w14:paraId="0266B583" w14:textId="2D9C387E"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7"/>
          <w:szCs w:val="27"/>
        </w:rPr>
        <w:t>Black Mask</w:t>
      </w:r>
      <w:r w:rsidRPr="005236EF">
        <w:rPr>
          <w:rFonts w:ascii="Times New Roman" w:eastAsia="Times New Roman" w:hAnsi="Times New Roman" w:cs="Times New Roman"/>
          <w:sz w:val="24"/>
          <w:szCs w:val="24"/>
        </w:rPr>
        <w:t xml:space="preserve"> </w:t>
      </w:r>
    </w:p>
    <w:p w14:paraId="394E0CDA"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allele produces a melanistic (black) mask on the face that covers the muzzle and can extend up around the eyes and onto the ears. This pattern is most easily seen on Mahogany dogs, though any Basset Hound pattern may express 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allele, except for "red and white" or "lemon and white" due to </w:t>
      </w:r>
      <w:r w:rsidRPr="005236EF">
        <w:rPr>
          <w:rFonts w:ascii="Times New Roman" w:eastAsia="Times New Roman" w:hAnsi="Times New Roman" w:cs="Times New Roman"/>
          <w:i/>
          <w:iCs/>
          <w:sz w:val="24"/>
          <w:szCs w:val="24"/>
        </w:rPr>
        <w:t>e/e</w:t>
      </w:r>
      <w:r w:rsidRPr="005236EF">
        <w:rPr>
          <w:rFonts w:ascii="Times New Roman" w:eastAsia="Times New Roman" w:hAnsi="Times New Roman" w:cs="Times New Roman"/>
          <w:sz w:val="24"/>
          <w:szCs w:val="24"/>
        </w:rPr>
        <w:t>.</w:t>
      </w:r>
    </w:p>
    <w:p w14:paraId="024FCBC3"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Norman (below left) is heterozygous for 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allele and has a black mask on his muzzle. Compared to Dozer (below right) who does not have a black mask.</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35"/>
        <w:gridCol w:w="4935"/>
      </w:tblGrid>
      <w:tr w:rsidR="005236EF" w:rsidRPr="005236EF" w14:paraId="45BEC2A0" w14:textId="77777777" w:rsidTr="005236EF">
        <w:trPr>
          <w:tblCellSpacing w:w="15" w:type="dxa"/>
        </w:trPr>
        <w:tc>
          <w:tcPr>
            <w:tcW w:w="0" w:type="auto"/>
            <w:vAlign w:val="center"/>
            <w:hideMark/>
          </w:tcPr>
          <w:p w14:paraId="4A48A3AC"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lastRenderedPageBreak/>
              <w:drawing>
                <wp:inline distT="0" distB="0" distL="0" distR="0" wp14:anchorId="4D3D4911" wp14:editId="4328F4AE">
                  <wp:extent cx="3086100" cy="40081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86100" cy="4008120"/>
                          </a:xfrm>
                          <a:prstGeom prst="rect">
                            <a:avLst/>
                          </a:prstGeom>
                          <a:noFill/>
                          <a:ln>
                            <a:noFill/>
                          </a:ln>
                        </pic:spPr>
                      </pic:pic>
                    </a:graphicData>
                  </a:graphic>
                </wp:inline>
              </w:drawing>
            </w:r>
          </w:p>
        </w:tc>
        <w:tc>
          <w:tcPr>
            <w:tcW w:w="0" w:type="auto"/>
            <w:vAlign w:val="center"/>
            <w:hideMark/>
          </w:tcPr>
          <w:p w14:paraId="5FBBE14A"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153F9972" wp14:editId="43EE62E9">
                  <wp:extent cx="3086100" cy="4191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86100" cy="4191000"/>
                          </a:xfrm>
                          <a:prstGeom prst="rect">
                            <a:avLst/>
                          </a:prstGeom>
                          <a:noFill/>
                          <a:ln>
                            <a:noFill/>
                          </a:ln>
                        </pic:spPr>
                      </pic:pic>
                    </a:graphicData>
                  </a:graphic>
                </wp:inline>
              </w:drawing>
            </w:r>
          </w:p>
        </w:tc>
      </w:tr>
    </w:tbl>
    <w:p w14:paraId="423D5FCC"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67367649">
          <v:rect id="_x0000_i1029" style="width:468pt;height:1.5pt" o:hralign="center" o:hrstd="t" o:hr="t" fillcolor="#a0a0a0" stroked="f"/>
        </w:pict>
      </w:r>
    </w:p>
    <w:p w14:paraId="4790EF9F" w14:textId="77777777" w:rsidR="005236EF" w:rsidRPr="005236EF" w:rsidRDefault="005236EF" w:rsidP="005236E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236EF">
        <w:rPr>
          <w:rFonts w:ascii="Times New Roman" w:eastAsia="Times New Roman" w:hAnsi="Times New Roman" w:cs="Times New Roman"/>
          <w:b/>
          <w:bCs/>
          <w:kern w:val="36"/>
          <w:sz w:val="36"/>
          <w:szCs w:val="36"/>
        </w:rPr>
        <w:t>A Locus (</w:t>
      </w:r>
      <w:r w:rsidRPr="005236EF">
        <w:rPr>
          <w:rFonts w:ascii="Times New Roman" w:eastAsia="Times New Roman" w:hAnsi="Times New Roman" w:cs="Times New Roman"/>
          <w:b/>
          <w:bCs/>
          <w:i/>
          <w:iCs/>
          <w:kern w:val="36"/>
          <w:sz w:val="36"/>
          <w:szCs w:val="36"/>
        </w:rPr>
        <w:t>ASIP</w:t>
      </w:r>
      <w:r w:rsidRPr="005236EF">
        <w:rPr>
          <w:rFonts w:ascii="Times New Roman" w:eastAsia="Times New Roman" w:hAnsi="Times New Roman" w:cs="Times New Roman"/>
          <w:b/>
          <w:bCs/>
          <w:kern w:val="36"/>
          <w:sz w:val="36"/>
          <w:szCs w:val="36"/>
        </w:rPr>
        <w:t>)</w:t>
      </w:r>
    </w:p>
    <w:p w14:paraId="1E4590CA"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There are 4 alleles of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w</w:t>
      </w:r>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and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sz w:val="24"/>
          <w:szCs w:val="24"/>
        </w:rPr>
        <w:t xml:space="preserve">. </w:t>
      </w:r>
    </w:p>
    <w:p w14:paraId="6DD049AE"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Basset Hounds have two of these alleles: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sz w:val="24"/>
          <w:szCs w:val="24"/>
        </w:rPr>
        <w:t xml:space="preserve"> and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w:t>
      </w:r>
    </w:p>
    <w:p w14:paraId="6AA7902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7"/>
          <w:szCs w:val="27"/>
        </w:rPr>
        <w:t>Tricolor, Black Tri, Black &amp; White</w:t>
      </w:r>
    </w:p>
    <w:p w14:paraId="3952BA7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These </w:t>
      </w:r>
      <w:proofErr w:type="gramStart"/>
      <w:r w:rsidRPr="005236EF">
        <w:rPr>
          <w:rFonts w:ascii="Times New Roman" w:eastAsia="Times New Roman" w:hAnsi="Times New Roman" w:cs="Times New Roman"/>
          <w:sz w:val="24"/>
          <w:szCs w:val="24"/>
        </w:rPr>
        <w:t>three color</w:t>
      </w:r>
      <w:proofErr w:type="gramEnd"/>
      <w:r w:rsidRPr="005236EF">
        <w:rPr>
          <w:rFonts w:ascii="Times New Roman" w:eastAsia="Times New Roman" w:hAnsi="Times New Roman" w:cs="Times New Roman"/>
          <w:sz w:val="24"/>
          <w:szCs w:val="24"/>
        </w:rPr>
        <w:t xml:space="preserve"> terms all refer to patterns caused by the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allele of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 This allele produces a pattern of black pigment over the body of the dog, with tan colored points on the legs, cheeks, eyebrows, chest, and beneath the tail. Note that white markings can obscure tan points. Ticking on white patches will indicate if the underlaying region has black or red pigment.</w:t>
      </w:r>
    </w:p>
    <w:p w14:paraId="35C8DA0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lastRenderedPageBreak/>
        <w:t xml:space="preserve">Black Tri and Black &amp; White are the same pattern, though the two names are often used interchangeably within the breed. Genetically, we would classify </w:t>
      </w:r>
      <w:proofErr w:type="gramStart"/>
      <w:r w:rsidRPr="005236EF">
        <w:rPr>
          <w:rFonts w:ascii="Times New Roman" w:eastAsia="Times New Roman" w:hAnsi="Times New Roman" w:cs="Times New Roman"/>
          <w:sz w:val="24"/>
          <w:szCs w:val="24"/>
        </w:rPr>
        <w:t>both of these</w:t>
      </w:r>
      <w:proofErr w:type="gramEnd"/>
      <w:r w:rsidRPr="005236EF">
        <w:rPr>
          <w:rFonts w:ascii="Times New Roman" w:eastAsia="Times New Roman" w:hAnsi="Times New Roman" w:cs="Times New Roman"/>
          <w:sz w:val="24"/>
          <w:szCs w:val="24"/>
        </w:rPr>
        <w:t xml:space="preserve"> patterns as "black-and-tan".</w:t>
      </w:r>
    </w:p>
    <w:p w14:paraId="755FF941"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Marvin (below left) and Elwood (below right) are both black-and-tan Basset Hounds. They are both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w:t>
      </w:r>
      <w:proofErr w:type="spellStart"/>
      <w:r w:rsidRPr="005236EF">
        <w:rPr>
          <w:rFonts w:ascii="Times New Roman" w:eastAsia="Times New Roman" w:hAnsi="Times New Roman" w:cs="Times New Roman"/>
          <w:sz w:val="24"/>
          <w:szCs w:val="24"/>
        </w:rPr>
        <w:t>at</w:t>
      </w:r>
      <w:proofErr w:type="spellEnd"/>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 Note that Elwood also has piebald white spotting which obscures most of the pigment on his body. You can still distinguish the tan points on the legs by the red color of the ticking. His melanistic mask is also minimized by the white on his face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35"/>
        <w:gridCol w:w="4935"/>
      </w:tblGrid>
      <w:tr w:rsidR="005236EF" w:rsidRPr="005236EF" w14:paraId="4E9A7C54" w14:textId="77777777" w:rsidTr="005236EF">
        <w:trPr>
          <w:tblCellSpacing w:w="15" w:type="dxa"/>
        </w:trPr>
        <w:tc>
          <w:tcPr>
            <w:tcW w:w="0" w:type="auto"/>
            <w:vAlign w:val="center"/>
            <w:hideMark/>
          </w:tcPr>
          <w:p w14:paraId="7DEA28D9"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2B555CD6" wp14:editId="04D74F91">
                  <wp:extent cx="3086100" cy="21564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86100" cy="2156460"/>
                          </a:xfrm>
                          <a:prstGeom prst="rect">
                            <a:avLst/>
                          </a:prstGeom>
                          <a:noFill/>
                          <a:ln>
                            <a:noFill/>
                          </a:ln>
                        </pic:spPr>
                      </pic:pic>
                    </a:graphicData>
                  </a:graphic>
                </wp:inline>
              </w:drawing>
            </w:r>
          </w:p>
        </w:tc>
        <w:tc>
          <w:tcPr>
            <w:tcW w:w="0" w:type="auto"/>
            <w:vAlign w:val="center"/>
            <w:hideMark/>
          </w:tcPr>
          <w:p w14:paraId="1B2DFEF3"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53142EA3" wp14:editId="484E0F90">
                  <wp:extent cx="3086100" cy="18135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86100" cy="1813560"/>
                          </a:xfrm>
                          <a:prstGeom prst="rect">
                            <a:avLst/>
                          </a:prstGeom>
                          <a:noFill/>
                          <a:ln>
                            <a:noFill/>
                          </a:ln>
                        </pic:spPr>
                      </pic:pic>
                    </a:graphicData>
                  </a:graphic>
                </wp:inline>
              </w:drawing>
            </w:r>
          </w:p>
        </w:tc>
      </w:tr>
    </w:tbl>
    <w:p w14:paraId="17A08A5E"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7"/>
          <w:szCs w:val="27"/>
        </w:rPr>
        <w:t>Saddle Tan</w:t>
      </w:r>
    </w:p>
    <w:p w14:paraId="04E9088D"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Some dogs express a "saddle tan" phenotype, often termed "tricolor" or "red headed tri" within the breed. These dogs are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w:t>
      </w:r>
      <w:proofErr w:type="spellStart"/>
      <w:r w:rsidRPr="005236EF">
        <w:rPr>
          <w:rFonts w:ascii="Times New Roman" w:eastAsia="Times New Roman" w:hAnsi="Times New Roman" w:cs="Times New Roman"/>
          <w:sz w:val="24"/>
          <w:szCs w:val="24"/>
        </w:rPr>
        <w:t>at</w:t>
      </w:r>
      <w:proofErr w:type="spellEnd"/>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 so they are technically black-and-tan as well. They differ from the previously mentioned black-and-tan dogs in that the tan points have expanded to cover the head and ears, and often up the shoulder to the withers, and up the hind leg to the hip. The genetic mechanism that causes the tan points to expand to form the saddle tan phenotype is not yet known.</w:t>
      </w:r>
    </w:p>
    <w:p w14:paraId="7AF9B8E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Ginny (below left) and Gracie (below right) are both saddle tan Basset Hounds. Notice that Gracie has piebald white spotting which covers much of her body. It can be difficult to determine if a dog is traditional black-and-tan or saddle tan in cases such as this. We can determine that Gracie is saddle tan because her head is predominantly red, without the distinctive tan cheeks and eyebrows seen in traditional black-and-tan dogs. Red pigment can also be seen in the ticking high on her shoulder and on the pigmented patch on her flank. If she were a traditional black-and-tan pattern, these pigmented patches would be solid black in color. Pedigree analysis indicates that saddle tan is dominant to traditional black-and-tan, though both phenotypes must also be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w:t>
      </w:r>
      <w:proofErr w:type="spellStart"/>
      <w:r w:rsidRPr="005236EF">
        <w:rPr>
          <w:rFonts w:ascii="Times New Roman" w:eastAsia="Times New Roman" w:hAnsi="Times New Roman" w:cs="Times New Roman"/>
          <w:sz w:val="24"/>
          <w:szCs w:val="24"/>
        </w:rPr>
        <w:t>at</w:t>
      </w:r>
      <w:proofErr w:type="spellEnd"/>
      <w:r w:rsidRPr="005236EF">
        <w:rPr>
          <w:rFonts w:ascii="Times New Roman" w:eastAsia="Times New Roman" w:hAnsi="Times New Roman" w:cs="Times New Roman"/>
          <w:sz w:val="24"/>
          <w:szCs w:val="24"/>
        </w:rPr>
        <w:t xml:space="preserve">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35"/>
        <w:gridCol w:w="4935"/>
      </w:tblGrid>
      <w:tr w:rsidR="005236EF" w:rsidRPr="005236EF" w14:paraId="1BD1A8A1" w14:textId="77777777" w:rsidTr="005236EF">
        <w:trPr>
          <w:tblCellSpacing w:w="15" w:type="dxa"/>
        </w:trPr>
        <w:tc>
          <w:tcPr>
            <w:tcW w:w="0" w:type="auto"/>
            <w:vAlign w:val="center"/>
            <w:hideMark/>
          </w:tcPr>
          <w:p w14:paraId="5936574B"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lastRenderedPageBreak/>
              <w:drawing>
                <wp:inline distT="0" distB="0" distL="0" distR="0" wp14:anchorId="75B7D3D0" wp14:editId="2845BDDD">
                  <wp:extent cx="3086100" cy="19735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86100" cy="1973580"/>
                          </a:xfrm>
                          <a:prstGeom prst="rect">
                            <a:avLst/>
                          </a:prstGeom>
                          <a:noFill/>
                          <a:ln>
                            <a:noFill/>
                          </a:ln>
                        </pic:spPr>
                      </pic:pic>
                    </a:graphicData>
                  </a:graphic>
                </wp:inline>
              </w:drawing>
            </w:r>
          </w:p>
        </w:tc>
        <w:tc>
          <w:tcPr>
            <w:tcW w:w="0" w:type="auto"/>
            <w:vAlign w:val="center"/>
            <w:hideMark/>
          </w:tcPr>
          <w:p w14:paraId="14BFC412"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16917EF6" wp14:editId="66C05544">
                  <wp:extent cx="3086100" cy="215646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6100" cy="2156460"/>
                          </a:xfrm>
                          <a:prstGeom prst="rect">
                            <a:avLst/>
                          </a:prstGeom>
                          <a:noFill/>
                          <a:ln>
                            <a:noFill/>
                          </a:ln>
                        </pic:spPr>
                      </pic:pic>
                    </a:graphicData>
                  </a:graphic>
                </wp:inline>
              </w:drawing>
            </w:r>
          </w:p>
        </w:tc>
      </w:tr>
    </w:tbl>
    <w:p w14:paraId="553EE3E8"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7"/>
          <w:szCs w:val="27"/>
        </w:rPr>
        <w:t>Mahogany</w:t>
      </w:r>
    </w:p>
    <w:p w14:paraId="68BA16B1"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Mahogany Basset Hounds are red, often with a few black hairs on the body or face. The overall color of Mahogany dogs tends to appear darker in color than what is seen in Red or Lemon dogs, though this is not a foolproof way of distinguishing Mahogany from Red. It is likely a result of black tipped hairs spread over the body in Mahogany dogs.</w:t>
      </w:r>
    </w:p>
    <w:p w14:paraId="46057538"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Mahogany is caused by the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sz w:val="24"/>
          <w:szCs w:val="24"/>
        </w:rPr>
        <w:t xml:space="preserve"> allele of </w:t>
      </w:r>
      <w:r w:rsidRPr="005236EF">
        <w:rPr>
          <w:rFonts w:ascii="Times New Roman" w:eastAsia="Times New Roman" w:hAnsi="Times New Roman" w:cs="Times New Roman"/>
          <w:i/>
          <w:iCs/>
          <w:sz w:val="24"/>
          <w:szCs w:val="24"/>
        </w:rPr>
        <w:t>ASIP</w:t>
      </w:r>
      <w:r w:rsidRPr="005236EF">
        <w:rPr>
          <w:rFonts w:ascii="Times New Roman" w:eastAsia="Times New Roman" w:hAnsi="Times New Roman" w:cs="Times New Roman"/>
          <w:sz w:val="24"/>
          <w:szCs w:val="24"/>
        </w:rPr>
        <w:t xml:space="preserve">, which is dominant to </w:t>
      </w:r>
      <w:proofErr w:type="spellStart"/>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proofErr w:type="spellEnd"/>
      <w:r w:rsidRPr="005236EF">
        <w:rPr>
          <w:rFonts w:ascii="Times New Roman" w:eastAsia="Times New Roman" w:hAnsi="Times New Roman" w:cs="Times New Roman"/>
          <w:sz w:val="24"/>
          <w:szCs w:val="24"/>
        </w:rPr>
        <w:t>.</w:t>
      </w:r>
    </w:p>
    <w:p w14:paraId="5A6EB4EB"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BB, below, was submitted for this study as a Red &amp; White Basset Hound. Testing revealed that she is, in fact,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Mahogany. No black hairs are apparent in her coat from the photograph. This could lead to confusion as, if she were bred to a black-and-tan male, she would produce approximately 50% "red" puppies (actually Mahogany) and it could be assumed that the male were carrying the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sz w:val="24"/>
          <w:szCs w:val="24"/>
        </w:rPr>
        <w:t xml:space="preserve"> allele of </w:t>
      </w:r>
      <w:r w:rsidRPr="005236EF">
        <w:rPr>
          <w:rFonts w:ascii="Times New Roman" w:eastAsia="Times New Roman" w:hAnsi="Times New Roman" w:cs="Times New Roman"/>
          <w:i/>
          <w:iCs/>
          <w:sz w:val="24"/>
          <w:szCs w:val="24"/>
        </w:rPr>
        <w:t>MC1R</w:t>
      </w:r>
      <w:r w:rsidRPr="005236EF">
        <w:rPr>
          <w:rFonts w:ascii="Times New Roman" w:eastAsia="Times New Roman" w:hAnsi="Times New Roman" w:cs="Times New Roman"/>
          <w:sz w:val="24"/>
          <w:szCs w:val="24"/>
        </w:rPr>
        <w:t xml:space="preserve">, which may not be true in reality. </w:t>
      </w:r>
    </w:p>
    <w:p w14:paraId="641F7176"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7B9410DA" wp14:editId="7A5784C3">
            <wp:extent cx="3086100" cy="2087880"/>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86100" cy="2087880"/>
                    </a:xfrm>
                    <a:prstGeom prst="rect">
                      <a:avLst/>
                    </a:prstGeom>
                    <a:noFill/>
                    <a:ln>
                      <a:noFill/>
                    </a:ln>
                  </pic:spPr>
                </pic:pic>
              </a:graphicData>
            </a:graphic>
          </wp:inline>
        </w:drawing>
      </w:r>
    </w:p>
    <w:p w14:paraId="2550B0C2"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proofErr w:type="spellStart"/>
      <w:r w:rsidRPr="005236EF">
        <w:rPr>
          <w:rFonts w:ascii="Times New Roman" w:eastAsia="Times New Roman" w:hAnsi="Times New Roman" w:cs="Times New Roman"/>
          <w:sz w:val="24"/>
          <w:szCs w:val="24"/>
        </w:rPr>
        <w:lastRenderedPageBreak/>
        <w:t>Stachie</w:t>
      </w:r>
      <w:proofErr w:type="spellEnd"/>
      <w:r w:rsidRPr="005236EF">
        <w:rPr>
          <w:rFonts w:ascii="Times New Roman" w:eastAsia="Times New Roman" w:hAnsi="Times New Roman" w:cs="Times New Roman"/>
          <w:sz w:val="24"/>
          <w:szCs w:val="24"/>
        </w:rPr>
        <w:t xml:space="preserve"> (below left) and Twister (below right) are both Mahogany Basset Hounds. Both are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expressing the dominant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sz w:val="24"/>
          <w:szCs w:val="24"/>
        </w:rPr>
        <w:t xml:space="preserve"> allele and carrying the </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sz w:val="24"/>
          <w:szCs w:val="24"/>
        </w:rPr>
        <w:t xml:space="preserve"> allele for black-and-tan. Twister has noticeable black hairs on his face due in part to also having the melanistic mask </w:t>
      </w: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sz w:val="24"/>
          <w:szCs w:val="24"/>
        </w:rPr>
        <w:t xml:space="preserve"> allele of </w:t>
      </w:r>
      <w:r w:rsidRPr="005236EF">
        <w:rPr>
          <w:rFonts w:ascii="Times New Roman" w:eastAsia="Times New Roman" w:hAnsi="Times New Roman" w:cs="Times New Roman"/>
          <w:i/>
          <w:iCs/>
          <w:sz w:val="24"/>
          <w:szCs w:val="24"/>
        </w:rPr>
        <w:t>MC1R</w:t>
      </w:r>
      <w:r w:rsidRPr="005236EF">
        <w:rPr>
          <w:rFonts w:ascii="Times New Roman" w:eastAsia="Times New Roman" w:hAnsi="Times New Roman" w:cs="Times New Roman"/>
          <w:sz w:val="24"/>
          <w:szCs w:val="24"/>
        </w:rPr>
        <w:t xml:space="preserve">, while BB (above) and </w:t>
      </w:r>
      <w:proofErr w:type="spellStart"/>
      <w:r w:rsidRPr="005236EF">
        <w:rPr>
          <w:rFonts w:ascii="Times New Roman" w:eastAsia="Times New Roman" w:hAnsi="Times New Roman" w:cs="Times New Roman"/>
          <w:sz w:val="24"/>
          <w:szCs w:val="24"/>
        </w:rPr>
        <w:t>Stachie</w:t>
      </w:r>
      <w:proofErr w:type="spellEnd"/>
      <w:r w:rsidRPr="005236EF">
        <w:rPr>
          <w:rFonts w:ascii="Times New Roman" w:eastAsia="Times New Roman" w:hAnsi="Times New Roman" w:cs="Times New Roman"/>
          <w:sz w:val="24"/>
          <w:szCs w:val="24"/>
        </w:rPr>
        <w:t xml:space="preserve"> do not.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35"/>
        <w:gridCol w:w="4935"/>
      </w:tblGrid>
      <w:tr w:rsidR="005236EF" w:rsidRPr="005236EF" w14:paraId="0C81A956" w14:textId="77777777" w:rsidTr="005236EF">
        <w:trPr>
          <w:tblCellSpacing w:w="15" w:type="dxa"/>
        </w:trPr>
        <w:tc>
          <w:tcPr>
            <w:tcW w:w="0" w:type="auto"/>
            <w:vAlign w:val="center"/>
            <w:hideMark/>
          </w:tcPr>
          <w:p w14:paraId="2399C3BE"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0A8D1990" wp14:editId="621A725E">
                  <wp:extent cx="3086100" cy="2743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86100" cy="2743200"/>
                          </a:xfrm>
                          <a:prstGeom prst="rect">
                            <a:avLst/>
                          </a:prstGeom>
                          <a:noFill/>
                          <a:ln>
                            <a:noFill/>
                          </a:ln>
                        </pic:spPr>
                      </pic:pic>
                    </a:graphicData>
                  </a:graphic>
                </wp:inline>
              </w:drawing>
            </w:r>
          </w:p>
        </w:tc>
        <w:tc>
          <w:tcPr>
            <w:tcW w:w="0" w:type="auto"/>
            <w:vAlign w:val="center"/>
            <w:hideMark/>
          </w:tcPr>
          <w:p w14:paraId="5CF70B84"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2BA25DCF" wp14:editId="0EF5A9FD">
                  <wp:extent cx="3086100" cy="18364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86100" cy="1836420"/>
                          </a:xfrm>
                          <a:prstGeom prst="rect">
                            <a:avLst/>
                          </a:prstGeom>
                          <a:noFill/>
                          <a:ln>
                            <a:noFill/>
                          </a:ln>
                        </pic:spPr>
                      </pic:pic>
                    </a:graphicData>
                  </a:graphic>
                </wp:inline>
              </w:drawing>
            </w:r>
          </w:p>
        </w:tc>
      </w:tr>
    </w:tbl>
    <w:p w14:paraId="654A0EAC" w14:textId="77777777" w:rsidR="005236EF" w:rsidRPr="005236EF" w:rsidRDefault="005236EF" w:rsidP="005236EF">
      <w:pPr>
        <w:spacing w:after="0" w:line="240" w:lineRule="auto"/>
        <w:rPr>
          <w:rFonts w:ascii="Times New Roman" w:eastAsia="Times New Roman" w:hAnsi="Times New Roman" w:cs="Times New Roman"/>
          <w:vanish/>
          <w:sz w:val="24"/>
          <w:szCs w:val="24"/>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36" w:type="dxa"/>
          <w:left w:w="36" w:type="dxa"/>
          <w:bottom w:w="36" w:type="dxa"/>
          <w:right w:w="36" w:type="dxa"/>
        </w:tblCellMar>
        <w:tblLook w:val="04A0" w:firstRow="1" w:lastRow="0" w:firstColumn="1" w:lastColumn="0" w:noHBand="0" w:noVBand="1"/>
      </w:tblPr>
      <w:tblGrid>
        <w:gridCol w:w="3593"/>
        <w:gridCol w:w="1433"/>
        <w:gridCol w:w="1485"/>
      </w:tblGrid>
      <w:tr w:rsidR="005236EF" w:rsidRPr="005236EF" w14:paraId="35F6B046" w14:textId="77777777" w:rsidTr="005236EF">
        <w:trPr>
          <w:tblCellSpacing w:w="15" w:type="dxa"/>
        </w:trPr>
        <w:tc>
          <w:tcPr>
            <w:tcW w:w="1500" w:type="dxa"/>
            <w:tcBorders>
              <w:top w:val="outset" w:sz="6" w:space="0" w:color="auto"/>
              <w:left w:val="outset" w:sz="6" w:space="0" w:color="auto"/>
              <w:bottom w:val="outset" w:sz="6" w:space="0" w:color="auto"/>
              <w:right w:val="outset" w:sz="6" w:space="0" w:color="auto"/>
            </w:tcBorders>
            <w:vAlign w:val="center"/>
            <w:hideMark/>
          </w:tcPr>
          <w:p w14:paraId="6521D2CB" w14:textId="77777777" w:rsidR="005236EF" w:rsidRPr="005236EF" w:rsidRDefault="005236EF" w:rsidP="005236EF">
            <w:pPr>
              <w:spacing w:after="0" w:line="240" w:lineRule="auto"/>
              <w:jc w:val="center"/>
              <w:rPr>
                <w:rFonts w:ascii="Times New Roman" w:eastAsia="Times New Roman" w:hAnsi="Times New Roman" w:cs="Times New Roman"/>
                <w:b/>
                <w:bCs/>
                <w:sz w:val="24"/>
                <w:szCs w:val="24"/>
              </w:rPr>
            </w:pPr>
            <w:r w:rsidRPr="005236EF">
              <w:rPr>
                <w:rFonts w:ascii="Times New Roman" w:eastAsia="Times New Roman" w:hAnsi="Times New Roman" w:cs="Times New Roman"/>
                <w:b/>
                <w:bCs/>
                <w:sz w:val="24"/>
                <w:szCs w:val="24"/>
              </w:rPr>
              <w:t>Color</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0AEAE" w14:textId="77777777" w:rsidR="005236EF" w:rsidRPr="005236EF" w:rsidRDefault="005236EF" w:rsidP="005236EF">
            <w:pPr>
              <w:spacing w:after="0" w:line="240" w:lineRule="auto"/>
              <w:jc w:val="center"/>
              <w:rPr>
                <w:rFonts w:ascii="Times New Roman" w:eastAsia="Times New Roman" w:hAnsi="Times New Roman" w:cs="Times New Roman"/>
                <w:b/>
                <w:bCs/>
                <w:sz w:val="24"/>
                <w:szCs w:val="24"/>
              </w:rPr>
            </w:pPr>
            <w:r w:rsidRPr="005236EF">
              <w:rPr>
                <w:rFonts w:ascii="Times New Roman" w:eastAsia="Times New Roman" w:hAnsi="Times New Roman" w:cs="Times New Roman"/>
                <w:b/>
                <w:bCs/>
                <w:sz w:val="24"/>
                <w:szCs w:val="24"/>
              </w:rPr>
              <w:t>E Genotypes</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A297E" w14:textId="77777777" w:rsidR="005236EF" w:rsidRPr="005236EF" w:rsidRDefault="005236EF" w:rsidP="005236EF">
            <w:pPr>
              <w:spacing w:after="0" w:line="240" w:lineRule="auto"/>
              <w:jc w:val="center"/>
              <w:rPr>
                <w:rFonts w:ascii="Times New Roman" w:eastAsia="Times New Roman" w:hAnsi="Times New Roman" w:cs="Times New Roman"/>
                <w:b/>
                <w:bCs/>
                <w:sz w:val="24"/>
                <w:szCs w:val="24"/>
              </w:rPr>
            </w:pPr>
            <w:r w:rsidRPr="005236EF">
              <w:rPr>
                <w:rFonts w:ascii="Times New Roman" w:eastAsia="Times New Roman" w:hAnsi="Times New Roman" w:cs="Times New Roman"/>
                <w:b/>
                <w:bCs/>
                <w:sz w:val="24"/>
                <w:szCs w:val="24"/>
              </w:rPr>
              <w:t>A Genotypes</w:t>
            </w:r>
          </w:p>
        </w:tc>
      </w:tr>
      <w:tr w:rsidR="005236EF" w:rsidRPr="005236EF" w14:paraId="6CBC6DFE" w14:textId="77777777" w:rsidTr="005236E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53DAD"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Mahogany with Black Mask</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044B"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i/>
                <w:iCs/>
                <w:sz w:val="24"/>
                <w:szCs w:val="24"/>
              </w:rPr>
              <w:t>, E, e)</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D810D"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 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w:t>
            </w:r>
          </w:p>
        </w:tc>
      </w:tr>
      <w:tr w:rsidR="005236EF" w:rsidRPr="005236EF" w14:paraId="562CAFCE" w14:textId="77777777" w:rsidTr="005236E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D491CE"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Mahogany without Black Mask</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A3652"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E</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E, e)</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2C141"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 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w:t>
            </w:r>
          </w:p>
        </w:tc>
      </w:tr>
      <w:tr w:rsidR="005236EF" w:rsidRPr="005236EF" w14:paraId="04FA2487" w14:textId="77777777" w:rsidTr="005236E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15FD6"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Black-and-Tan with Black Mask</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63ABB"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E</w:t>
            </w:r>
            <w:r w:rsidRPr="005236EF">
              <w:rPr>
                <w:rFonts w:ascii="Times New Roman" w:eastAsia="Times New Roman" w:hAnsi="Times New Roman" w:cs="Times New Roman"/>
                <w:i/>
                <w:iCs/>
                <w:sz w:val="24"/>
                <w:szCs w:val="24"/>
                <w:vertAlign w:val="superscript"/>
              </w:rPr>
              <w:t>M</w:t>
            </w:r>
            <w:r w:rsidRPr="005236EF">
              <w:rPr>
                <w:rFonts w:ascii="Times New Roman" w:eastAsia="Times New Roman" w:hAnsi="Times New Roman" w:cs="Times New Roman"/>
                <w:i/>
                <w:iCs/>
                <w:sz w:val="24"/>
                <w:szCs w:val="24"/>
              </w:rPr>
              <w:t>, E, e)</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F54B"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p>
        </w:tc>
      </w:tr>
      <w:tr w:rsidR="005236EF" w:rsidRPr="005236EF" w14:paraId="3A3E79EA" w14:textId="77777777" w:rsidTr="005236E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80033"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Black-and-Tan without Black Mask</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C5DFF"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E</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E, e)</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EE5B0"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t</w:t>
            </w:r>
          </w:p>
        </w:tc>
      </w:tr>
      <w:tr w:rsidR="005236EF" w:rsidRPr="005236EF" w14:paraId="69897CB3" w14:textId="77777777" w:rsidTr="005236EF">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D7CBD8"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Red or Lemon</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3DC09"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e/e</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1272"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 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w:t>
            </w:r>
            <w:proofErr w:type="gramStart"/>
            <w:r w:rsidRPr="005236EF">
              <w:rPr>
                <w:rFonts w:ascii="Times New Roman" w:eastAsia="Times New Roman" w:hAnsi="Times New Roman" w:cs="Times New Roman"/>
                <w:i/>
                <w:iCs/>
                <w:sz w:val="24"/>
                <w:szCs w:val="24"/>
              </w:rPr>
              <w:t>/(</w:t>
            </w:r>
            <w:proofErr w:type="gramEnd"/>
            <w:r w:rsidRPr="005236EF">
              <w:rPr>
                <w:rFonts w:ascii="Times New Roman" w:eastAsia="Times New Roman" w:hAnsi="Times New Roman" w:cs="Times New Roman"/>
                <w:i/>
                <w:iCs/>
                <w:sz w:val="24"/>
                <w:szCs w:val="24"/>
              </w:rPr>
              <w:t>a</w:t>
            </w:r>
            <w:r w:rsidRPr="005236EF">
              <w:rPr>
                <w:rFonts w:ascii="Times New Roman" w:eastAsia="Times New Roman" w:hAnsi="Times New Roman" w:cs="Times New Roman"/>
                <w:i/>
                <w:iCs/>
                <w:sz w:val="24"/>
                <w:szCs w:val="24"/>
                <w:vertAlign w:val="superscript"/>
              </w:rPr>
              <w:t>y</w:t>
            </w:r>
            <w:r w:rsidRPr="005236EF">
              <w:rPr>
                <w:rFonts w:ascii="Times New Roman" w:eastAsia="Times New Roman" w:hAnsi="Times New Roman" w:cs="Times New Roman"/>
                <w:i/>
                <w:iCs/>
                <w:sz w:val="24"/>
                <w:szCs w:val="24"/>
              </w:rPr>
              <w:t>, a</w:t>
            </w:r>
            <w:r w:rsidRPr="005236EF">
              <w:rPr>
                <w:rFonts w:ascii="Times New Roman" w:eastAsia="Times New Roman" w:hAnsi="Times New Roman" w:cs="Times New Roman"/>
                <w:i/>
                <w:iCs/>
                <w:sz w:val="24"/>
                <w:szCs w:val="24"/>
                <w:vertAlign w:val="superscript"/>
              </w:rPr>
              <w:t>t</w:t>
            </w:r>
            <w:r w:rsidRPr="005236EF">
              <w:rPr>
                <w:rFonts w:ascii="Times New Roman" w:eastAsia="Times New Roman" w:hAnsi="Times New Roman" w:cs="Times New Roman"/>
                <w:i/>
                <w:iCs/>
                <w:sz w:val="24"/>
                <w:szCs w:val="24"/>
              </w:rPr>
              <w:t>)</w:t>
            </w:r>
          </w:p>
        </w:tc>
      </w:tr>
    </w:tbl>
    <w:p w14:paraId="5A81BE56"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2F64AAE8">
          <v:rect id="_x0000_i1030" style="width:468pt;height:1.5pt" o:hralign="center" o:hrstd="t" o:hr="t" fillcolor="#a0a0a0" stroked="f"/>
        </w:pict>
      </w:r>
    </w:p>
    <w:p w14:paraId="3E6FC4E1" w14:textId="77777777" w:rsidR="005236EF" w:rsidRPr="005236EF" w:rsidRDefault="005236EF" w:rsidP="005236E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236EF">
        <w:rPr>
          <w:rFonts w:ascii="Times New Roman" w:eastAsia="Times New Roman" w:hAnsi="Times New Roman" w:cs="Times New Roman"/>
          <w:b/>
          <w:bCs/>
          <w:kern w:val="36"/>
          <w:sz w:val="36"/>
          <w:szCs w:val="36"/>
        </w:rPr>
        <w:t>White Spotting</w:t>
      </w:r>
    </w:p>
    <w:p w14:paraId="60E0CB32"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Two white spotting patterns are present in the Basset Hound breed. All Basset Hounds are fixed for Irish spotting, which has white on the paws, chest, collar, and tail tip. The size of these white markings can vary noticeably. </w:t>
      </w:r>
    </w:p>
    <w:p w14:paraId="2AE026BD"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lastRenderedPageBreak/>
        <w:t xml:space="preserve">Fred (below left) has very minimal white markings on his paws and chest. Dozer (below right) has white markings that cover more of his legs, chest, and around the collar. </w:t>
      </w:r>
      <w:proofErr w:type="gramStart"/>
      <w:r w:rsidRPr="005236EF">
        <w:rPr>
          <w:rFonts w:ascii="Times New Roman" w:eastAsia="Times New Roman" w:hAnsi="Times New Roman" w:cs="Times New Roman"/>
          <w:sz w:val="24"/>
          <w:szCs w:val="24"/>
        </w:rPr>
        <w:t>Both of these</w:t>
      </w:r>
      <w:proofErr w:type="gramEnd"/>
      <w:r w:rsidRPr="005236EF">
        <w:rPr>
          <w:rFonts w:ascii="Times New Roman" w:eastAsia="Times New Roman" w:hAnsi="Times New Roman" w:cs="Times New Roman"/>
          <w:sz w:val="24"/>
          <w:szCs w:val="24"/>
        </w:rPr>
        <w:t xml:space="preserve"> dogs would be termed "blanket" within the breed, but from a genetics standpoint are considered to have Irish spotting.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935"/>
        <w:gridCol w:w="4935"/>
      </w:tblGrid>
      <w:tr w:rsidR="005236EF" w:rsidRPr="005236EF" w14:paraId="74F34146" w14:textId="77777777" w:rsidTr="005236EF">
        <w:trPr>
          <w:tblCellSpacing w:w="15" w:type="dxa"/>
        </w:trPr>
        <w:tc>
          <w:tcPr>
            <w:tcW w:w="0" w:type="auto"/>
            <w:vAlign w:val="center"/>
            <w:hideMark/>
          </w:tcPr>
          <w:p w14:paraId="743AF7E0"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018715F2" wp14:editId="36619FE2">
                  <wp:extent cx="3086100" cy="16002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86100" cy="1600200"/>
                          </a:xfrm>
                          <a:prstGeom prst="rect">
                            <a:avLst/>
                          </a:prstGeom>
                          <a:noFill/>
                          <a:ln>
                            <a:noFill/>
                          </a:ln>
                        </pic:spPr>
                      </pic:pic>
                    </a:graphicData>
                  </a:graphic>
                </wp:inline>
              </w:drawing>
            </w:r>
          </w:p>
        </w:tc>
        <w:tc>
          <w:tcPr>
            <w:tcW w:w="0" w:type="auto"/>
            <w:vAlign w:val="center"/>
            <w:hideMark/>
          </w:tcPr>
          <w:p w14:paraId="154436B4"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5A3F7911" wp14:editId="50146FEB">
                  <wp:extent cx="3086100" cy="1935480"/>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86100" cy="1935480"/>
                          </a:xfrm>
                          <a:prstGeom prst="rect">
                            <a:avLst/>
                          </a:prstGeom>
                          <a:noFill/>
                          <a:ln>
                            <a:noFill/>
                          </a:ln>
                        </pic:spPr>
                      </pic:pic>
                    </a:graphicData>
                  </a:graphic>
                </wp:inline>
              </w:drawing>
            </w:r>
          </w:p>
        </w:tc>
      </w:tr>
    </w:tbl>
    <w:p w14:paraId="331C08E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In addition to Irish markings (blanket), Basset Hounds can have piebald white spotting as well. Within the breed, this is termed "open". Piebald, or open, white markings often cover a larger amount of the body of the dog, extending up the sides and over the back. This pattern in many other breeds is determined by a mutation in the </w:t>
      </w:r>
      <w:r w:rsidRPr="005236EF">
        <w:rPr>
          <w:rFonts w:ascii="Times New Roman" w:eastAsia="Times New Roman" w:hAnsi="Times New Roman" w:cs="Times New Roman"/>
          <w:i/>
          <w:iCs/>
          <w:sz w:val="24"/>
          <w:szCs w:val="24"/>
        </w:rPr>
        <w:t>MITF</w:t>
      </w:r>
      <w:r w:rsidRPr="005236EF">
        <w:rPr>
          <w:rFonts w:ascii="Times New Roman" w:eastAsia="Times New Roman" w:hAnsi="Times New Roman" w:cs="Times New Roman"/>
          <w:sz w:val="24"/>
          <w:szCs w:val="24"/>
        </w:rPr>
        <w:t xml:space="preserve"> gene. However, this mutation does not explain the white patterns in Basset Hounds. The cause of white spotting in Basset Hounds is currently unknown.</w:t>
      </w:r>
    </w:p>
    <w:p w14:paraId="558D4953"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Amulet (below left), Hurricane (below center), and Isabella (below right) are typical examples of "open" Basset Hounds.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805"/>
        <w:gridCol w:w="4790"/>
        <w:gridCol w:w="4805"/>
      </w:tblGrid>
      <w:tr w:rsidR="005236EF" w:rsidRPr="005236EF" w14:paraId="14A152E5" w14:textId="77777777" w:rsidTr="005236EF">
        <w:trPr>
          <w:tblCellSpacing w:w="15" w:type="dxa"/>
        </w:trPr>
        <w:tc>
          <w:tcPr>
            <w:tcW w:w="0" w:type="auto"/>
            <w:vAlign w:val="center"/>
            <w:hideMark/>
          </w:tcPr>
          <w:p w14:paraId="2842C7BA"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3B16760B" wp14:editId="67BB5E82">
                  <wp:extent cx="3086100" cy="181356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86100" cy="1813560"/>
                          </a:xfrm>
                          <a:prstGeom prst="rect">
                            <a:avLst/>
                          </a:prstGeom>
                          <a:noFill/>
                          <a:ln>
                            <a:noFill/>
                          </a:ln>
                        </pic:spPr>
                      </pic:pic>
                    </a:graphicData>
                  </a:graphic>
                </wp:inline>
              </w:drawing>
            </w:r>
          </w:p>
        </w:tc>
        <w:tc>
          <w:tcPr>
            <w:tcW w:w="0" w:type="auto"/>
            <w:vAlign w:val="center"/>
            <w:hideMark/>
          </w:tcPr>
          <w:p w14:paraId="24F4E47E"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1A258B41" wp14:editId="2D5BF0EA">
                  <wp:extent cx="3086100" cy="1973580"/>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86100" cy="1973580"/>
                          </a:xfrm>
                          <a:prstGeom prst="rect">
                            <a:avLst/>
                          </a:prstGeom>
                          <a:noFill/>
                          <a:ln>
                            <a:noFill/>
                          </a:ln>
                        </pic:spPr>
                      </pic:pic>
                    </a:graphicData>
                  </a:graphic>
                </wp:inline>
              </w:drawing>
            </w:r>
          </w:p>
        </w:tc>
        <w:tc>
          <w:tcPr>
            <w:tcW w:w="0" w:type="auto"/>
            <w:vAlign w:val="center"/>
            <w:hideMark/>
          </w:tcPr>
          <w:p w14:paraId="61EE78E8"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3B36129B" wp14:editId="247496BB">
                  <wp:extent cx="3086100" cy="1859280"/>
                  <wp:effectExtent l="0" t="0" r="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86100" cy="1859280"/>
                          </a:xfrm>
                          <a:prstGeom prst="rect">
                            <a:avLst/>
                          </a:prstGeom>
                          <a:noFill/>
                          <a:ln>
                            <a:noFill/>
                          </a:ln>
                        </pic:spPr>
                      </pic:pic>
                    </a:graphicData>
                  </a:graphic>
                </wp:inline>
              </w:drawing>
            </w:r>
          </w:p>
        </w:tc>
      </w:tr>
    </w:tbl>
    <w:p w14:paraId="0BF5E347"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Distinguishing between "blanket" and "open" marked Basset Hounds can be difficult. Some dogs have a small amount of white on their back or up their flanks that may suggest that they are minimally marked "open" dogs.</w:t>
      </w:r>
    </w:p>
    <w:p w14:paraId="731CC43A"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lastRenderedPageBreak/>
        <w:t>Spot (below left) has a small patch of white on his back. Anna (below center) has white up her ribcage and a strip of white across her hip. Giotto (below right) has a strip of white up his flank. All of these markings are more than what is associated with Irish markings (blanket</w:t>
      </w:r>
      <w:proofErr w:type="gramStart"/>
      <w:r w:rsidRPr="005236EF">
        <w:rPr>
          <w:rFonts w:ascii="Times New Roman" w:eastAsia="Times New Roman" w:hAnsi="Times New Roman" w:cs="Times New Roman"/>
          <w:sz w:val="24"/>
          <w:szCs w:val="24"/>
        </w:rPr>
        <w:t>), but</w:t>
      </w:r>
      <w:proofErr w:type="gramEnd"/>
      <w:r w:rsidRPr="005236EF">
        <w:rPr>
          <w:rFonts w:ascii="Times New Roman" w:eastAsia="Times New Roman" w:hAnsi="Times New Roman" w:cs="Times New Roman"/>
          <w:sz w:val="24"/>
          <w:szCs w:val="24"/>
        </w:rPr>
        <w:t xml:space="preserve"> are not as dramatically white as the above piebald (open) dogs.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805"/>
        <w:gridCol w:w="4790"/>
        <w:gridCol w:w="4805"/>
      </w:tblGrid>
      <w:tr w:rsidR="005236EF" w:rsidRPr="005236EF" w14:paraId="1CC5BC97" w14:textId="77777777" w:rsidTr="005236EF">
        <w:trPr>
          <w:tblCellSpacing w:w="15" w:type="dxa"/>
        </w:trPr>
        <w:tc>
          <w:tcPr>
            <w:tcW w:w="0" w:type="auto"/>
            <w:vAlign w:val="center"/>
            <w:hideMark/>
          </w:tcPr>
          <w:p w14:paraId="31A0D012"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27C75648" wp14:editId="2545D389">
                  <wp:extent cx="3086100" cy="21717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86100" cy="2171700"/>
                          </a:xfrm>
                          <a:prstGeom prst="rect">
                            <a:avLst/>
                          </a:prstGeom>
                          <a:noFill/>
                          <a:ln>
                            <a:noFill/>
                          </a:ln>
                        </pic:spPr>
                      </pic:pic>
                    </a:graphicData>
                  </a:graphic>
                </wp:inline>
              </w:drawing>
            </w:r>
          </w:p>
        </w:tc>
        <w:tc>
          <w:tcPr>
            <w:tcW w:w="0" w:type="auto"/>
            <w:vAlign w:val="center"/>
            <w:hideMark/>
          </w:tcPr>
          <w:p w14:paraId="015B04B4"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02D0FE46" wp14:editId="26B76C31">
                  <wp:extent cx="3086100" cy="21336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86100" cy="2133600"/>
                          </a:xfrm>
                          <a:prstGeom prst="rect">
                            <a:avLst/>
                          </a:prstGeom>
                          <a:noFill/>
                          <a:ln>
                            <a:noFill/>
                          </a:ln>
                        </pic:spPr>
                      </pic:pic>
                    </a:graphicData>
                  </a:graphic>
                </wp:inline>
              </w:drawing>
            </w:r>
          </w:p>
        </w:tc>
        <w:tc>
          <w:tcPr>
            <w:tcW w:w="0" w:type="auto"/>
            <w:vAlign w:val="center"/>
            <w:hideMark/>
          </w:tcPr>
          <w:p w14:paraId="1BD02FC8"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65BE6672" wp14:editId="546D21AB">
                  <wp:extent cx="3086100" cy="1897380"/>
                  <wp:effectExtent l="0" t="0" r="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86100" cy="1897380"/>
                          </a:xfrm>
                          <a:prstGeom prst="rect">
                            <a:avLst/>
                          </a:prstGeom>
                          <a:noFill/>
                          <a:ln>
                            <a:noFill/>
                          </a:ln>
                        </pic:spPr>
                      </pic:pic>
                    </a:graphicData>
                  </a:graphic>
                </wp:inline>
              </w:drawing>
            </w:r>
          </w:p>
        </w:tc>
      </w:tr>
    </w:tbl>
    <w:p w14:paraId="68E09CEB"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43FD5EB2">
          <v:rect id="_x0000_i1031" style="width:468pt;height:1.5pt" o:hralign="center" o:hrstd="t" o:hr="t" fillcolor="#a0a0a0" stroked="f"/>
        </w:pict>
      </w:r>
    </w:p>
    <w:p w14:paraId="0BF0E470" w14:textId="77777777" w:rsidR="005236EF" w:rsidRPr="005236EF" w:rsidRDefault="005236EF" w:rsidP="005236E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236EF">
        <w:rPr>
          <w:rFonts w:ascii="Times New Roman" w:eastAsia="Times New Roman" w:hAnsi="Times New Roman" w:cs="Times New Roman"/>
          <w:b/>
          <w:bCs/>
          <w:kern w:val="36"/>
          <w:sz w:val="36"/>
          <w:szCs w:val="36"/>
        </w:rPr>
        <w:t>Long Hair</w:t>
      </w:r>
    </w:p>
    <w:p w14:paraId="33785EA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Long hair does exist within the Basset Hound breed, though it is very uncommon. </w:t>
      </w:r>
      <w:proofErr w:type="spellStart"/>
      <w:r w:rsidRPr="005236EF">
        <w:rPr>
          <w:rFonts w:ascii="Times New Roman" w:eastAsia="Times New Roman" w:hAnsi="Times New Roman" w:cs="Times New Roman"/>
          <w:sz w:val="24"/>
          <w:szCs w:val="24"/>
        </w:rPr>
        <w:t>Cadieu</w:t>
      </w:r>
      <w:proofErr w:type="spellEnd"/>
      <w:r w:rsidRPr="005236EF">
        <w:rPr>
          <w:rFonts w:ascii="Times New Roman" w:eastAsia="Times New Roman" w:hAnsi="Times New Roman" w:cs="Times New Roman"/>
          <w:sz w:val="24"/>
          <w:szCs w:val="24"/>
        </w:rPr>
        <w:t xml:space="preserve"> et al. (2009) have identified three gene variants that affect coat type. It is not yet known if any of these genes are responsible for the </w:t>
      </w:r>
      <w:proofErr w:type="gramStart"/>
      <w:r w:rsidRPr="005236EF">
        <w:rPr>
          <w:rFonts w:ascii="Times New Roman" w:eastAsia="Times New Roman" w:hAnsi="Times New Roman" w:cs="Times New Roman"/>
          <w:sz w:val="24"/>
          <w:szCs w:val="24"/>
        </w:rPr>
        <w:t>long haired</w:t>
      </w:r>
      <w:proofErr w:type="gramEnd"/>
      <w:r w:rsidRPr="005236EF">
        <w:rPr>
          <w:rFonts w:ascii="Times New Roman" w:eastAsia="Times New Roman" w:hAnsi="Times New Roman" w:cs="Times New Roman"/>
          <w:sz w:val="24"/>
          <w:szCs w:val="24"/>
        </w:rPr>
        <w:t xml:space="preserve"> phenotype in Basset Hounds.</w:t>
      </w:r>
    </w:p>
    <w:p w14:paraId="2BD2F3F9"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t xml:space="preserve">Gabby (below) is a </w:t>
      </w:r>
      <w:proofErr w:type="gramStart"/>
      <w:r w:rsidRPr="005236EF">
        <w:rPr>
          <w:rFonts w:ascii="Times New Roman" w:eastAsia="Times New Roman" w:hAnsi="Times New Roman" w:cs="Times New Roman"/>
          <w:sz w:val="24"/>
          <w:szCs w:val="24"/>
        </w:rPr>
        <w:t>long haired</w:t>
      </w:r>
      <w:proofErr w:type="gramEnd"/>
      <w:r w:rsidRPr="005236EF">
        <w:rPr>
          <w:rFonts w:ascii="Times New Roman" w:eastAsia="Times New Roman" w:hAnsi="Times New Roman" w:cs="Times New Roman"/>
          <w:sz w:val="24"/>
          <w:szCs w:val="24"/>
        </w:rPr>
        <w:t xml:space="preserve"> Basset Hound. </w:t>
      </w:r>
    </w:p>
    <w:p w14:paraId="56E654BF"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noProof/>
          <w:sz w:val="24"/>
          <w:szCs w:val="24"/>
        </w:rPr>
        <w:drawing>
          <wp:inline distT="0" distB="0" distL="0" distR="0" wp14:anchorId="79B1796E" wp14:editId="288C68C6">
            <wp:extent cx="3086100" cy="1958340"/>
            <wp:effectExtent l="0" t="0" r="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86100" cy="1958340"/>
                    </a:xfrm>
                    <a:prstGeom prst="rect">
                      <a:avLst/>
                    </a:prstGeom>
                    <a:noFill/>
                    <a:ln>
                      <a:noFill/>
                    </a:ln>
                  </pic:spPr>
                </pic:pic>
              </a:graphicData>
            </a:graphic>
          </wp:inline>
        </w:drawing>
      </w:r>
    </w:p>
    <w:p w14:paraId="5D4E138E"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lastRenderedPageBreak/>
        <w:pict w14:anchorId="6A26B963">
          <v:rect id="_x0000_i1032" style="width:468pt;height:1.5pt" o:hralign="center" o:hrstd="t" o:hr="t" fillcolor="#a0a0a0" stroked="f"/>
        </w:pict>
      </w:r>
    </w:p>
    <w:p w14:paraId="17510535"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u w:val="single"/>
        </w:rPr>
        <w:t>Further Reading:</w:t>
      </w:r>
    </w:p>
    <w:p w14:paraId="1A4174D5"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 xml:space="preserve">Schmutz SM, </w:t>
      </w:r>
      <w:proofErr w:type="spellStart"/>
      <w:r w:rsidRPr="005236EF">
        <w:rPr>
          <w:rFonts w:ascii="Times New Roman" w:eastAsia="Times New Roman" w:hAnsi="Times New Roman" w:cs="Times New Roman"/>
          <w:b/>
          <w:bCs/>
          <w:sz w:val="24"/>
          <w:szCs w:val="24"/>
        </w:rPr>
        <w:t>Berryere</w:t>
      </w:r>
      <w:proofErr w:type="spellEnd"/>
      <w:r w:rsidRPr="005236EF">
        <w:rPr>
          <w:rFonts w:ascii="Times New Roman" w:eastAsia="Times New Roman" w:hAnsi="Times New Roman" w:cs="Times New Roman"/>
          <w:b/>
          <w:bCs/>
          <w:sz w:val="24"/>
          <w:szCs w:val="24"/>
        </w:rPr>
        <w:t xml:space="preserve"> TG, Ellinwood NM, Kerns JA, </w:t>
      </w:r>
      <w:proofErr w:type="spellStart"/>
      <w:r w:rsidRPr="005236EF">
        <w:rPr>
          <w:rFonts w:ascii="Times New Roman" w:eastAsia="Times New Roman" w:hAnsi="Times New Roman" w:cs="Times New Roman"/>
          <w:b/>
          <w:bCs/>
          <w:sz w:val="24"/>
          <w:szCs w:val="24"/>
        </w:rPr>
        <w:t>Barsh</w:t>
      </w:r>
      <w:proofErr w:type="spellEnd"/>
      <w:r w:rsidRPr="005236EF">
        <w:rPr>
          <w:rFonts w:ascii="Times New Roman" w:eastAsia="Times New Roman" w:hAnsi="Times New Roman" w:cs="Times New Roman"/>
          <w:b/>
          <w:bCs/>
          <w:sz w:val="24"/>
          <w:szCs w:val="24"/>
        </w:rPr>
        <w:t xml:space="preserve"> GS.</w:t>
      </w:r>
      <w:r w:rsidRPr="005236EF">
        <w:rPr>
          <w:rFonts w:ascii="Times New Roman" w:eastAsia="Times New Roman" w:hAnsi="Times New Roman" w:cs="Times New Roman"/>
          <w:sz w:val="24"/>
          <w:szCs w:val="24"/>
        </w:rPr>
        <w:t xml:space="preserve"> 2003. MC1R studies in dogs with melanistic mask or brindle patterns. Journal of Heredity. 94:69-73.</w:t>
      </w:r>
    </w:p>
    <w:p w14:paraId="5C2BDA28"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proofErr w:type="spellStart"/>
      <w:r w:rsidRPr="005236EF">
        <w:rPr>
          <w:rFonts w:ascii="Times New Roman" w:eastAsia="Times New Roman" w:hAnsi="Times New Roman" w:cs="Times New Roman"/>
          <w:b/>
          <w:bCs/>
          <w:sz w:val="24"/>
          <w:szCs w:val="24"/>
        </w:rPr>
        <w:t>Berryere</w:t>
      </w:r>
      <w:proofErr w:type="spellEnd"/>
      <w:r w:rsidRPr="005236EF">
        <w:rPr>
          <w:rFonts w:ascii="Times New Roman" w:eastAsia="Times New Roman" w:hAnsi="Times New Roman" w:cs="Times New Roman"/>
          <w:b/>
          <w:bCs/>
          <w:sz w:val="24"/>
          <w:szCs w:val="24"/>
        </w:rPr>
        <w:t xml:space="preserve"> TG, Kerns JA, </w:t>
      </w:r>
      <w:proofErr w:type="spellStart"/>
      <w:r w:rsidRPr="005236EF">
        <w:rPr>
          <w:rFonts w:ascii="Times New Roman" w:eastAsia="Times New Roman" w:hAnsi="Times New Roman" w:cs="Times New Roman"/>
          <w:b/>
          <w:bCs/>
          <w:sz w:val="24"/>
          <w:szCs w:val="24"/>
        </w:rPr>
        <w:t>Barsh</w:t>
      </w:r>
      <w:proofErr w:type="spellEnd"/>
      <w:r w:rsidRPr="005236EF">
        <w:rPr>
          <w:rFonts w:ascii="Times New Roman" w:eastAsia="Times New Roman" w:hAnsi="Times New Roman" w:cs="Times New Roman"/>
          <w:b/>
          <w:bCs/>
          <w:sz w:val="24"/>
          <w:szCs w:val="24"/>
        </w:rPr>
        <w:t xml:space="preserve"> GS, Schmutz SM.</w:t>
      </w:r>
      <w:r w:rsidRPr="005236EF">
        <w:rPr>
          <w:rFonts w:ascii="Times New Roman" w:eastAsia="Times New Roman" w:hAnsi="Times New Roman" w:cs="Times New Roman"/>
          <w:sz w:val="24"/>
          <w:szCs w:val="24"/>
        </w:rPr>
        <w:t xml:space="preserve"> 2005. Association of an Agouti allele with fawn or sable coat color in domestic dogs. Mammalian Genome. 16:262-272.</w:t>
      </w:r>
    </w:p>
    <w:p w14:paraId="195D1503"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proofErr w:type="spellStart"/>
      <w:r w:rsidRPr="005236EF">
        <w:rPr>
          <w:rFonts w:ascii="Times New Roman" w:eastAsia="Times New Roman" w:hAnsi="Times New Roman" w:cs="Times New Roman"/>
          <w:b/>
          <w:bCs/>
          <w:sz w:val="24"/>
          <w:szCs w:val="24"/>
        </w:rPr>
        <w:t>Cadieu</w:t>
      </w:r>
      <w:proofErr w:type="spellEnd"/>
      <w:r w:rsidRPr="005236EF">
        <w:rPr>
          <w:rFonts w:ascii="Times New Roman" w:eastAsia="Times New Roman" w:hAnsi="Times New Roman" w:cs="Times New Roman"/>
          <w:b/>
          <w:bCs/>
          <w:sz w:val="24"/>
          <w:szCs w:val="24"/>
        </w:rPr>
        <w:t xml:space="preserve"> E, Neff M, </w:t>
      </w:r>
      <w:proofErr w:type="spellStart"/>
      <w:r w:rsidRPr="005236EF">
        <w:rPr>
          <w:rFonts w:ascii="Times New Roman" w:eastAsia="Times New Roman" w:hAnsi="Times New Roman" w:cs="Times New Roman"/>
          <w:b/>
          <w:bCs/>
          <w:sz w:val="24"/>
          <w:szCs w:val="24"/>
        </w:rPr>
        <w:t>Quignon</w:t>
      </w:r>
      <w:proofErr w:type="spellEnd"/>
      <w:r w:rsidRPr="005236EF">
        <w:rPr>
          <w:rFonts w:ascii="Times New Roman" w:eastAsia="Times New Roman" w:hAnsi="Times New Roman" w:cs="Times New Roman"/>
          <w:b/>
          <w:bCs/>
          <w:sz w:val="24"/>
          <w:szCs w:val="24"/>
        </w:rPr>
        <w:t xml:space="preserve"> P, Walsh K, Chase K, Parker HG, Von </w:t>
      </w:r>
      <w:proofErr w:type="spellStart"/>
      <w:r w:rsidRPr="005236EF">
        <w:rPr>
          <w:rFonts w:ascii="Times New Roman" w:eastAsia="Times New Roman" w:hAnsi="Times New Roman" w:cs="Times New Roman"/>
          <w:b/>
          <w:bCs/>
          <w:sz w:val="24"/>
          <w:szCs w:val="24"/>
        </w:rPr>
        <w:t>Holdt</w:t>
      </w:r>
      <w:proofErr w:type="spellEnd"/>
      <w:r w:rsidRPr="005236EF">
        <w:rPr>
          <w:rFonts w:ascii="Times New Roman" w:eastAsia="Times New Roman" w:hAnsi="Times New Roman" w:cs="Times New Roman"/>
          <w:b/>
          <w:bCs/>
          <w:sz w:val="24"/>
          <w:szCs w:val="24"/>
        </w:rPr>
        <w:t xml:space="preserve"> BM, </w:t>
      </w:r>
      <w:proofErr w:type="spellStart"/>
      <w:r w:rsidRPr="005236EF">
        <w:rPr>
          <w:rFonts w:ascii="Times New Roman" w:eastAsia="Times New Roman" w:hAnsi="Times New Roman" w:cs="Times New Roman"/>
          <w:b/>
          <w:bCs/>
          <w:sz w:val="24"/>
          <w:szCs w:val="24"/>
        </w:rPr>
        <w:t>Rhue</w:t>
      </w:r>
      <w:proofErr w:type="spellEnd"/>
      <w:r w:rsidRPr="005236EF">
        <w:rPr>
          <w:rFonts w:ascii="Times New Roman" w:eastAsia="Times New Roman" w:hAnsi="Times New Roman" w:cs="Times New Roman"/>
          <w:b/>
          <w:bCs/>
          <w:sz w:val="24"/>
          <w:szCs w:val="24"/>
        </w:rPr>
        <w:t xml:space="preserve"> A, Boyko A, Byers A, Wong A, Mosher DS, </w:t>
      </w:r>
      <w:proofErr w:type="spellStart"/>
      <w:r w:rsidRPr="005236EF">
        <w:rPr>
          <w:rFonts w:ascii="Times New Roman" w:eastAsia="Times New Roman" w:hAnsi="Times New Roman" w:cs="Times New Roman"/>
          <w:b/>
          <w:bCs/>
          <w:sz w:val="24"/>
          <w:szCs w:val="24"/>
        </w:rPr>
        <w:t>Elkaloun</w:t>
      </w:r>
      <w:proofErr w:type="spellEnd"/>
      <w:r w:rsidRPr="005236EF">
        <w:rPr>
          <w:rFonts w:ascii="Times New Roman" w:eastAsia="Times New Roman" w:hAnsi="Times New Roman" w:cs="Times New Roman"/>
          <w:b/>
          <w:bCs/>
          <w:sz w:val="24"/>
          <w:szCs w:val="24"/>
        </w:rPr>
        <w:t xml:space="preserve"> AG, </w:t>
      </w:r>
      <w:proofErr w:type="spellStart"/>
      <w:r w:rsidRPr="005236EF">
        <w:rPr>
          <w:rFonts w:ascii="Times New Roman" w:eastAsia="Times New Roman" w:hAnsi="Times New Roman" w:cs="Times New Roman"/>
          <w:b/>
          <w:bCs/>
          <w:sz w:val="24"/>
          <w:szCs w:val="24"/>
        </w:rPr>
        <w:t>Spady</w:t>
      </w:r>
      <w:proofErr w:type="spellEnd"/>
      <w:r w:rsidRPr="005236EF">
        <w:rPr>
          <w:rFonts w:ascii="Times New Roman" w:eastAsia="Times New Roman" w:hAnsi="Times New Roman" w:cs="Times New Roman"/>
          <w:b/>
          <w:bCs/>
          <w:sz w:val="24"/>
          <w:szCs w:val="24"/>
        </w:rPr>
        <w:t xml:space="preserve"> TC, Andre C, Lark KH, Cargill M, Bustamante CD, Wayne RK, Ostrander EA.</w:t>
      </w:r>
      <w:r w:rsidRPr="005236EF">
        <w:rPr>
          <w:rFonts w:ascii="Times New Roman" w:eastAsia="Times New Roman" w:hAnsi="Times New Roman" w:cs="Times New Roman"/>
          <w:sz w:val="24"/>
          <w:szCs w:val="24"/>
        </w:rPr>
        <w:t xml:space="preserve"> 2009. Coat variation in the domestic dog is governed by variants in three genes. Science. 326:150-153.</w:t>
      </w:r>
    </w:p>
    <w:p w14:paraId="22FBDDD2"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 xml:space="preserve">Karlsson EK, </w:t>
      </w:r>
      <w:proofErr w:type="spellStart"/>
      <w:r w:rsidRPr="005236EF">
        <w:rPr>
          <w:rFonts w:ascii="Times New Roman" w:eastAsia="Times New Roman" w:hAnsi="Times New Roman" w:cs="Times New Roman"/>
          <w:b/>
          <w:bCs/>
          <w:sz w:val="24"/>
          <w:szCs w:val="24"/>
        </w:rPr>
        <w:t>Baranowska</w:t>
      </w:r>
      <w:proofErr w:type="spellEnd"/>
      <w:r w:rsidRPr="005236EF">
        <w:rPr>
          <w:rFonts w:ascii="Times New Roman" w:eastAsia="Times New Roman" w:hAnsi="Times New Roman" w:cs="Times New Roman"/>
          <w:b/>
          <w:bCs/>
          <w:sz w:val="24"/>
          <w:szCs w:val="24"/>
        </w:rPr>
        <w:t xml:space="preserve"> I, Wade CM, Salmon </w:t>
      </w:r>
      <w:proofErr w:type="spellStart"/>
      <w:r w:rsidRPr="005236EF">
        <w:rPr>
          <w:rFonts w:ascii="Times New Roman" w:eastAsia="Times New Roman" w:hAnsi="Times New Roman" w:cs="Times New Roman"/>
          <w:b/>
          <w:bCs/>
          <w:sz w:val="24"/>
          <w:szCs w:val="24"/>
        </w:rPr>
        <w:t>Hillbertz</w:t>
      </w:r>
      <w:proofErr w:type="spellEnd"/>
      <w:r w:rsidRPr="005236EF">
        <w:rPr>
          <w:rFonts w:ascii="Times New Roman" w:eastAsia="Times New Roman" w:hAnsi="Times New Roman" w:cs="Times New Roman"/>
          <w:b/>
          <w:bCs/>
          <w:sz w:val="24"/>
          <w:szCs w:val="24"/>
        </w:rPr>
        <w:t xml:space="preserve"> NHC, </w:t>
      </w:r>
      <w:proofErr w:type="spellStart"/>
      <w:r w:rsidRPr="005236EF">
        <w:rPr>
          <w:rFonts w:ascii="Times New Roman" w:eastAsia="Times New Roman" w:hAnsi="Times New Roman" w:cs="Times New Roman"/>
          <w:b/>
          <w:bCs/>
          <w:sz w:val="24"/>
          <w:szCs w:val="24"/>
        </w:rPr>
        <w:t>Zody</w:t>
      </w:r>
      <w:proofErr w:type="spellEnd"/>
      <w:r w:rsidRPr="005236EF">
        <w:rPr>
          <w:rFonts w:ascii="Times New Roman" w:eastAsia="Times New Roman" w:hAnsi="Times New Roman" w:cs="Times New Roman"/>
          <w:b/>
          <w:bCs/>
          <w:sz w:val="24"/>
          <w:szCs w:val="24"/>
        </w:rPr>
        <w:t xml:space="preserve"> MC, Anderson N, </w:t>
      </w:r>
      <w:proofErr w:type="spellStart"/>
      <w:r w:rsidRPr="005236EF">
        <w:rPr>
          <w:rFonts w:ascii="Times New Roman" w:eastAsia="Times New Roman" w:hAnsi="Times New Roman" w:cs="Times New Roman"/>
          <w:b/>
          <w:bCs/>
          <w:sz w:val="24"/>
          <w:szCs w:val="24"/>
        </w:rPr>
        <w:t>Biagi</w:t>
      </w:r>
      <w:proofErr w:type="spellEnd"/>
      <w:r w:rsidRPr="005236EF">
        <w:rPr>
          <w:rFonts w:ascii="Times New Roman" w:eastAsia="Times New Roman" w:hAnsi="Times New Roman" w:cs="Times New Roman"/>
          <w:b/>
          <w:bCs/>
          <w:sz w:val="24"/>
          <w:szCs w:val="24"/>
        </w:rPr>
        <w:t xml:space="preserve"> TM, Patterson N, Rosengren </w:t>
      </w:r>
      <w:proofErr w:type="spellStart"/>
      <w:r w:rsidRPr="005236EF">
        <w:rPr>
          <w:rFonts w:ascii="Times New Roman" w:eastAsia="Times New Roman" w:hAnsi="Times New Roman" w:cs="Times New Roman"/>
          <w:b/>
          <w:bCs/>
          <w:sz w:val="24"/>
          <w:szCs w:val="24"/>
        </w:rPr>
        <w:t>Pielberg</w:t>
      </w:r>
      <w:proofErr w:type="spellEnd"/>
      <w:r w:rsidRPr="005236EF">
        <w:rPr>
          <w:rFonts w:ascii="Times New Roman" w:eastAsia="Times New Roman" w:hAnsi="Times New Roman" w:cs="Times New Roman"/>
          <w:b/>
          <w:bCs/>
          <w:sz w:val="24"/>
          <w:szCs w:val="24"/>
        </w:rPr>
        <w:t xml:space="preserve"> G, </w:t>
      </w:r>
      <w:proofErr w:type="spellStart"/>
      <w:r w:rsidRPr="005236EF">
        <w:rPr>
          <w:rFonts w:ascii="Times New Roman" w:eastAsia="Times New Roman" w:hAnsi="Times New Roman" w:cs="Times New Roman"/>
          <w:b/>
          <w:bCs/>
          <w:sz w:val="24"/>
          <w:szCs w:val="24"/>
        </w:rPr>
        <w:t>Kulbokas</w:t>
      </w:r>
      <w:proofErr w:type="spellEnd"/>
      <w:r w:rsidRPr="005236EF">
        <w:rPr>
          <w:rFonts w:ascii="Times New Roman" w:eastAsia="Times New Roman" w:hAnsi="Times New Roman" w:cs="Times New Roman"/>
          <w:b/>
          <w:bCs/>
          <w:sz w:val="24"/>
          <w:szCs w:val="24"/>
        </w:rPr>
        <w:t xml:space="preserve"> III EJ, Comstock KE, Keller ET, </w:t>
      </w:r>
      <w:proofErr w:type="spellStart"/>
      <w:r w:rsidRPr="005236EF">
        <w:rPr>
          <w:rFonts w:ascii="Times New Roman" w:eastAsia="Times New Roman" w:hAnsi="Times New Roman" w:cs="Times New Roman"/>
          <w:b/>
          <w:bCs/>
          <w:sz w:val="24"/>
          <w:szCs w:val="24"/>
        </w:rPr>
        <w:t>Mesirov</w:t>
      </w:r>
      <w:proofErr w:type="spellEnd"/>
      <w:r w:rsidRPr="005236EF">
        <w:rPr>
          <w:rFonts w:ascii="Times New Roman" w:eastAsia="Times New Roman" w:hAnsi="Times New Roman" w:cs="Times New Roman"/>
          <w:b/>
          <w:bCs/>
          <w:sz w:val="24"/>
          <w:szCs w:val="24"/>
        </w:rPr>
        <w:t xml:space="preserve"> JP, von Euler J, </w:t>
      </w:r>
      <w:proofErr w:type="spellStart"/>
      <w:r w:rsidRPr="005236EF">
        <w:rPr>
          <w:rFonts w:ascii="Times New Roman" w:eastAsia="Times New Roman" w:hAnsi="Times New Roman" w:cs="Times New Roman"/>
          <w:b/>
          <w:bCs/>
          <w:sz w:val="24"/>
          <w:szCs w:val="24"/>
        </w:rPr>
        <w:t>Kampe</w:t>
      </w:r>
      <w:proofErr w:type="spellEnd"/>
      <w:r w:rsidRPr="005236EF">
        <w:rPr>
          <w:rFonts w:ascii="Times New Roman" w:eastAsia="Times New Roman" w:hAnsi="Times New Roman" w:cs="Times New Roman"/>
          <w:b/>
          <w:bCs/>
          <w:sz w:val="24"/>
          <w:szCs w:val="24"/>
        </w:rPr>
        <w:t xml:space="preserve"> O, </w:t>
      </w:r>
      <w:proofErr w:type="spellStart"/>
      <w:r w:rsidRPr="005236EF">
        <w:rPr>
          <w:rFonts w:ascii="Times New Roman" w:eastAsia="Times New Roman" w:hAnsi="Times New Roman" w:cs="Times New Roman"/>
          <w:b/>
          <w:bCs/>
          <w:sz w:val="24"/>
          <w:szCs w:val="24"/>
        </w:rPr>
        <w:t>Hedhammar</w:t>
      </w:r>
      <w:proofErr w:type="spellEnd"/>
      <w:r w:rsidRPr="005236EF">
        <w:rPr>
          <w:rFonts w:ascii="Times New Roman" w:eastAsia="Times New Roman" w:hAnsi="Times New Roman" w:cs="Times New Roman"/>
          <w:b/>
          <w:bCs/>
          <w:sz w:val="24"/>
          <w:szCs w:val="24"/>
        </w:rPr>
        <w:t xml:space="preserve"> A, Lander ES, Andersson G, Andersson L, Lindblad-</w:t>
      </w:r>
      <w:proofErr w:type="spellStart"/>
      <w:r w:rsidRPr="005236EF">
        <w:rPr>
          <w:rFonts w:ascii="Times New Roman" w:eastAsia="Times New Roman" w:hAnsi="Times New Roman" w:cs="Times New Roman"/>
          <w:b/>
          <w:bCs/>
          <w:sz w:val="24"/>
          <w:szCs w:val="24"/>
        </w:rPr>
        <w:t>Toh</w:t>
      </w:r>
      <w:proofErr w:type="spellEnd"/>
      <w:r w:rsidRPr="005236EF">
        <w:rPr>
          <w:rFonts w:ascii="Times New Roman" w:eastAsia="Times New Roman" w:hAnsi="Times New Roman" w:cs="Times New Roman"/>
          <w:b/>
          <w:bCs/>
          <w:sz w:val="24"/>
          <w:szCs w:val="24"/>
        </w:rPr>
        <w:t xml:space="preserve"> K.</w:t>
      </w:r>
      <w:r w:rsidRPr="005236EF">
        <w:rPr>
          <w:rFonts w:ascii="Times New Roman" w:eastAsia="Times New Roman" w:hAnsi="Times New Roman" w:cs="Times New Roman"/>
          <w:sz w:val="24"/>
          <w:szCs w:val="24"/>
        </w:rPr>
        <w:t xml:space="preserve"> 2007. Efficient mapping of mendelian traits in dogs through genome-wide association. Nature Genetics. 39:1321-1328.</w:t>
      </w:r>
    </w:p>
    <w:p w14:paraId="337990F0"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 xml:space="preserve">Schmutz SM, </w:t>
      </w:r>
      <w:proofErr w:type="spellStart"/>
      <w:r w:rsidRPr="005236EF">
        <w:rPr>
          <w:rFonts w:ascii="Times New Roman" w:eastAsia="Times New Roman" w:hAnsi="Times New Roman" w:cs="Times New Roman"/>
          <w:b/>
          <w:bCs/>
          <w:sz w:val="24"/>
          <w:szCs w:val="24"/>
        </w:rPr>
        <w:t>Berryere</w:t>
      </w:r>
      <w:proofErr w:type="spellEnd"/>
      <w:r w:rsidRPr="005236EF">
        <w:rPr>
          <w:rFonts w:ascii="Times New Roman" w:eastAsia="Times New Roman" w:hAnsi="Times New Roman" w:cs="Times New Roman"/>
          <w:b/>
          <w:bCs/>
          <w:sz w:val="24"/>
          <w:szCs w:val="24"/>
        </w:rPr>
        <w:t xml:space="preserve"> TG, Dreger DL.</w:t>
      </w:r>
      <w:r w:rsidRPr="005236EF">
        <w:rPr>
          <w:rFonts w:ascii="Times New Roman" w:eastAsia="Times New Roman" w:hAnsi="Times New Roman" w:cs="Times New Roman"/>
          <w:sz w:val="24"/>
          <w:szCs w:val="24"/>
        </w:rPr>
        <w:t xml:space="preserve"> 2009. MITF and white spotting in dogs: a population study. Journal of Heredity. </w:t>
      </w:r>
      <w:proofErr w:type="gramStart"/>
      <w:r w:rsidRPr="005236EF">
        <w:rPr>
          <w:rFonts w:ascii="Times New Roman" w:eastAsia="Times New Roman" w:hAnsi="Times New Roman" w:cs="Times New Roman"/>
          <w:sz w:val="24"/>
          <w:szCs w:val="24"/>
        </w:rPr>
        <w:t>100:S</w:t>
      </w:r>
      <w:proofErr w:type="gramEnd"/>
      <w:r w:rsidRPr="005236EF">
        <w:rPr>
          <w:rFonts w:ascii="Times New Roman" w:eastAsia="Times New Roman" w:hAnsi="Times New Roman" w:cs="Times New Roman"/>
          <w:sz w:val="24"/>
          <w:szCs w:val="24"/>
        </w:rPr>
        <w:t>66-S74.</w:t>
      </w:r>
    </w:p>
    <w:p w14:paraId="59BA243F"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Dreger DL &amp; Schmutz SM.</w:t>
      </w:r>
      <w:r w:rsidRPr="005236EF">
        <w:rPr>
          <w:rFonts w:ascii="Times New Roman" w:eastAsia="Times New Roman" w:hAnsi="Times New Roman" w:cs="Times New Roman"/>
          <w:sz w:val="24"/>
          <w:szCs w:val="24"/>
        </w:rPr>
        <w:t xml:space="preserve"> Proposed evolution of the agouti locus alleles in domestic dogs. Advanced in canine and feline genomics and inherited disease conference in Baltimore, MD. September 23-25, 2010.</w:t>
      </w:r>
    </w:p>
    <w:p w14:paraId="550D75A7"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Dreger, D. L. and Schmutz, S. M.</w:t>
      </w:r>
      <w:r w:rsidRPr="005236EF">
        <w:rPr>
          <w:rFonts w:ascii="Times New Roman" w:eastAsia="Times New Roman" w:hAnsi="Times New Roman" w:cs="Times New Roman"/>
          <w:sz w:val="24"/>
          <w:szCs w:val="24"/>
        </w:rPr>
        <w:t xml:space="preserve"> 2011. A SINE insertion causes the black-and-tan and saddle tan phenotypes in domestic dogs. Journal of Heredity </w:t>
      </w:r>
      <w:proofErr w:type="gramStart"/>
      <w:r w:rsidRPr="005236EF">
        <w:rPr>
          <w:rFonts w:ascii="Times New Roman" w:eastAsia="Times New Roman" w:hAnsi="Times New Roman" w:cs="Times New Roman"/>
          <w:sz w:val="24"/>
          <w:szCs w:val="24"/>
        </w:rPr>
        <w:t>102:S</w:t>
      </w:r>
      <w:proofErr w:type="gramEnd"/>
      <w:r w:rsidRPr="005236EF">
        <w:rPr>
          <w:rFonts w:ascii="Times New Roman" w:eastAsia="Times New Roman" w:hAnsi="Times New Roman" w:cs="Times New Roman"/>
          <w:sz w:val="24"/>
          <w:szCs w:val="24"/>
        </w:rPr>
        <w:t>11-S18.</w:t>
      </w:r>
    </w:p>
    <w:p w14:paraId="00676FAC"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Dreger D.L., Parker H.G., Ostrander E.A., and Schmutz S. M.</w:t>
      </w:r>
      <w:r w:rsidRPr="005236EF">
        <w:rPr>
          <w:rFonts w:ascii="Times New Roman" w:eastAsia="Times New Roman" w:hAnsi="Times New Roman" w:cs="Times New Roman"/>
          <w:sz w:val="24"/>
          <w:szCs w:val="24"/>
        </w:rPr>
        <w:t xml:space="preserve"> 2013. Identification of a mutation that is associated with the saddle tan and black-and-tan phenotypes in Basset Hounds and Pembroke Welsh Corgis. Journal of Heredity 104:399-406.</w:t>
      </w:r>
    </w:p>
    <w:p w14:paraId="1B33D175" w14:textId="77777777" w:rsidR="005236EF" w:rsidRPr="005236EF" w:rsidRDefault="005236EF" w:rsidP="005236EF">
      <w:pPr>
        <w:spacing w:after="0"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sz w:val="24"/>
          <w:szCs w:val="24"/>
        </w:rPr>
        <w:pict w14:anchorId="6AA30C4A">
          <v:rect id="_x0000_i1033" style="width:468pt;height:1.5pt" o:hralign="center" o:hrstd="t" o:hr="t" fillcolor="#a0a0a0" stroked="f"/>
        </w:pict>
      </w:r>
    </w:p>
    <w:p w14:paraId="2DF74348" w14:textId="77777777" w:rsidR="005236EF" w:rsidRPr="005236EF" w:rsidRDefault="005236EF" w:rsidP="005236EF">
      <w:pPr>
        <w:spacing w:before="100" w:beforeAutospacing="1" w:after="100" w:afterAutospacing="1" w:line="240" w:lineRule="auto"/>
        <w:rPr>
          <w:rFonts w:ascii="Times New Roman" w:eastAsia="Times New Roman" w:hAnsi="Times New Roman" w:cs="Times New Roman"/>
          <w:sz w:val="24"/>
          <w:szCs w:val="24"/>
        </w:rPr>
      </w:pPr>
      <w:r w:rsidRPr="005236EF">
        <w:rPr>
          <w:rFonts w:ascii="Times New Roman" w:eastAsia="Times New Roman" w:hAnsi="Times New Roman" w:cs="Times New Roman"/>
          <w:b/>
          <w:bCs/>
          <w:sz w:val="24"/>
          <w:szCs w:val="24"/>
        </w:rPr>
        <w:t>Links</w:t>
      </w:r>
    </w:p>
    <w:p w14:paraId="55177060" w14:textId="01DCF7DA" w:rsidR="00784B46" w:rsidRDefault="005236EF" w:rsidP="005236EF">
      <w:hyperlink r:id="rId23" w:history="1">
        <w:r w:rsidRPr="005236EF">
          <w:rPr>
            <w:rFonts w:ascii="Times New Roman" w:eastAsia="Times New Roman" w:hAnsi="Times New Roman" w:cs="Times New Roman"/>
            <w:color w:val="0000FF"/>
            <w:sz w:val="24"/>
            <w:szCs w:val="24"/>
            <w:u w:val="single"/>
          </w:rPr>
          <w:t>Dog Coat Color Genetics Main Page</w:t>
        </w:r>
      </w:hyperlink>
    </w:p>
    <w:sectPr w:rsidR="00784B46" w:rsidSect="005236EF">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6EF"/>
    <w:rsid w:val="005236EF"/>
    <w:rsid w:val="00E74249"/>
    <w:rsid w:val="00F86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5D8FD"/>
  <w15:chartTrackingRefBased/>
  <w15:docId w15:val="{80B98841-9A01-4D34-A3CA-B469EFC80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0112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image" Target="media/image18.jpeg"/><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image" Target="media/image14.jpeg"/><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24" Type="http://schemas.openxmlformats.org/officeDocument/2006/relationships/fontTable" Target="fontTable.xml"/><Relationship Id="rId5" Type="http://schemas.openxmlformats.org/officeDocument/2006/relationships/image" Target="media/image2.jpeg"/><Relationship Id="rId15" Type="http://schemas.openxmlformats.org/officeDocument/2006/relationships/image" Target="media/image12.jpeg"/><Relationship Id="rId23" Type="http://schemas.openxmlformats.org/officeDocument/2006/relationships/hyperlink" Target="https://web.archive.org/web/20180414232302/http:/homepage.usask.ca/~schmutz/dogcolors.html" TargetMode="External"/><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1494</Words>
  <Characters>8517</Characters>
  <Application>Microsoft Office Word</Application>
  <DocSecurity>0</DocSecurity>
  <Lines>70</Lines>
  <Paragraphs>19</Paragraphs>
  <ScaleCrop>false</ScaleCrop>
  <Company/>
  <LinksUpToDate>false</LinksUpToDate>
  <CharactersWithSpaces>9992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1</cp:revision>
  <dcterms:created xsi:type="dcterms:W3CDTF">2020-11-30T15:52:00Z</dcterms:created>
  <dcterms:modified xsi:type="dcterms:W3CDTF">2020-11-30T15:57:00Z</dcterms:modified>
</cp:coreProperties>
</file>