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3680" w:rsidRPr="00233680" w:rsidRDefault="00233680" w:rsidP="00233680">
      <w:pPr>
        <w:rPr>
          <w:rFonts w:ascii="Times New Roman" w:hAnsi="Times New Roman" w:cs="Times New Roman"/>
          <w:sz w:val="24"/>
          <w:szCs w:val="24"/>
          <w:shd w:val="clear" w:color="auto" w:fill="FFFFFF"/>
        </w:rPr>
      </w:pPr>
      <w:r w:rsidRPr="00233680">
        <w:rPr>
          <w:rStyle w:val="Strong"/>
          <w:rFonts w:ascii="Times New Roman" w:hAnsi="Times New Roman" w:cs="Times New Roman"/>
          <w:color w:val="000000"/>
          <w:sz w:val="24"/>
          <w:szCs w:val="24"/>
          <w:shd w:val="clear" w:color="auto" w:fill="FFFFFF"/>
        </w:rPr>
        <w:t>Black Russian Terrier (BRT) Health Information Sheet</w:t>
      </w:r>
      <w:r w:rsidRPr="00233680">
        <w:rPr>
          <w:rFonts w:ascii="Times New Roman" w:hAnsi="Times New Roman" w:cs="Times New Roman"/>
          <w:sz w:val="24"/>
          <w:szCs w:val="24"/>
          <w:shd w:val="clear" w:color="auto" w:fill="FFFFFF"/>
        </w:rPr>
        <w:t xml:space="preserve">  </w:t>
      </w:r>
    </w:p>
    <w:p w:rsidR="00233680" w:rsidRPr="00233680" w:rsidRDefault="00233680" w:rsidP="00233680">
      <w:pPr>
        <w:rPr>
          <w:rFonts w:ascii="Times New Roman" w:hAnsi="Times New Roman" w:cs="Times New Roman"/>
          <w:sz w:val="24"/>
          <w:szCs w:val="24"/>
          <w:shd w:val="clear" w:color="auto" w:fill="FFFFFF"/>
        </w:rPr>
      </w:pPr>
      <w:r w:rsidRPr="00233680">
        <w:rPr>
          <w:rFonts w:ascii="Times New Roman" w:hAnsi="Times New Roman" w:cs="Times New Roman"/>
          <w:sz w:val="24"/>
          <w:szCs w:val="24"/>
          <w:shd w:val="clear" w:color="auto" w:fill="FFFFFF"/>
        </w:rPr>
        <w:t xml:space="preserve">The Black Russian Terrier is a very  robust and generally healthy dog.  The primary problem in the breed  is the prevalence of Hip and Elbow Dysplasia,  which is a problem in many large breed dogs. Prospective buyers should not only question the </w:t>
      </w:r>
      <w:r w:rsidR="00574980">
        <w:rPr>
          <w:rFonts w:ascii="Times New Roman" w:hAnsi="Times New Roman" w:cs="Times New Roman"/>
          <w:sz w:val="24"/>
          <w:szCs w:val="24"/>
          <w:shd w:val="clear" w:color="auto" w:fill="FFFFFF"/>
        </w:rPr>
        <w:t>puppy parents</w:t>
      </w:r>
      <w:r w:rsidRPr="00233680">
        <w:rPr>
          <w:rFonts w:ascii="Times New Roman" w:hAnsi="Times New Roman" w:cs="Times New Roman"/>
          <w:sz w:val="24"/>
          <w:szCs w:val="24"/>
          <w:shd w:val="clear" w:color="auto" w:fill="FFFFFF"/>
        </w:rPr>
        <w:t xml:space="preserve">, but also ask to see the results of hip and elbow testing and familiarize themselves with ratings associated with the tests. </w:t>
      </w:r>
      <w:bookmarkStart w:id="0" w:name="_GoBack"/>
      <w:bookmarkEnd w:id="0"/>
      <w:r w:rsidRPr="00233680">
        <w:rPr>
          <w:rFonts w:ascii="Times New Roman" w:hAnsi="Times New Roman" w:cs="Times New Roman"/>
          <w:sz w:val="24"/>
          <w:szCs w:val="24"/>
          <w:shd w:val="clear" w:color="auto" w:fill="FFFFFF"/>
        </w:rPr>
        <w:t xml:space="preserve">BRT breeders are encouraged  to inform puppy buyers of developmental conditions, that may or may not be  hereditary or genetic, that are known to exist in BRTs, as well as methods to  test and/or monitor some of these conditions. </w:t>
      </w:r>
    </w:p>
    <w:p w:rsidR="00233680" w:rsidRPr="00233680" w:rsidRDefault="00233680" w:rsidP="00233680">
      <w:pPr>
        <w:rPr>
          <w:rFonts w:ascii="Times New Roman" w:hAnsi="Times New Roman" w:cs="Times New Roman"/>
          <w:sz w:val="24"/>
          <w:szCs w:val="24"/>
          <w:shd w:val="clear" w:color="auto" w:fill="FFFFFF"/>
        </w:rPr>
      </w:pPr>
      <w:r w:rsidRPr="00233680">
        <w:rPr>
          <w:rFonts w:ascii="Times New Roman" w:hAnsi="Times New Roman" w:cs="Times New Roman"/>
          <w:sz w:val="24"/>
          <w:szCs w:val="24"/>
          <w:shd w:val="clear" w:color="auto" w:fill="FFFFFF"/>
        </w:rPr>
        <w:t>It is hoped this information sheet  will guide buyers to ask pertinent questions, encourage their review of testing  certifications and enable them to make educated decisions before purchasing a BRT.  The following list is merely a guideline of health problems  that can appear in canines in general and does not point to specific problems in  the Black Russian Terrier.</w:t>
      </w:r>
    </w:p>
    <w:p w:rsidR="00233680" w:rsidRPr="00233680" w:rsidRDefault="00233680" w:rsidP="00233680">
      <w:pPr>
        <w:rPr>
          <w:rFonts w:ascii="Times New Roman" w:hAnsi="Times New Roman" w:cs="Times New Roman"/>
          <w:sz w:val="24"/>
          <w:szCs w:val="24"/>
          <w:shd w:val="clear" w:color="auto" w:fill="FFFFFF"/>
        </w:rPr>
      </w:pPr>
      <w:r w:rsidRPr="00233680">
        <w:rPr>
          <w:rFonts w:ascii="Times New Roman" w:hAnsi="Times New Roman" w:cs="Times New Roman"/>
          <w:sz w:val="24"/>
          <w:szCs w:val="24"/>
          <w:shd w:val="clear" w:color="auto" w:fill="FFFFFF"/>
        </w:rPr>
        <w:t xml:space="preserve">STRUCTURAL/JOINT PROBLEMS </w:t>
      </w:r>
    </w:p>
    <w:p w:rsidR="00233680" w:rsidRPr="00233680" w:rsidRDefault="00233680" w:rsidP="00233680">
      <w:pPr>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Anterior Cruciate  Ligament (ACL) Rupture</w:t>
      </w:r>
      <w:r w:rsidRPr="00233680">
        <w:rPr>
          <w:rFonts w:ascii="Times New Roman" w:hAnsi="Times New Roman" w:cs="Times New Roman"/>
          <w:sz w:val="24"/>
          <w:szCs w:val="24"/>
          <w:shd w:val="clear" w:color="auto" w:fill="FFFFFF"/>
        </w:rPr>
        <w:t>-  The knee along with the external support (i.e., collateral leg) has two ligaments inside the joint that help prevent forward movement (i.e., cruciate).  Insult/injury can cause this ligament to rupture and result in acute lameness (the animal will not want to bear weight) on the affected limb.</w:t>
      </w:r>
    </w:p>
    <w:p w:rsidR="00233680" w:rsidRPr="00233680" w:rsidRDefault="00233680" w:rsidP="00233680">
      <w:pPr>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Elbow Dysplasia</w:t>
      </w:r>
      <w:r w:rsidRPr="00233680">
        <w:rPr>
          <w:rFonts w:ascii="Times New Roman" w:hAnsi="Times New Roman" w:cs="Times New Roman"/>
          <w:sz w:val="24"/>
          <w:szCs w:val="24"/>
          <w:shd w:val="clear" w:color="auto" w:fill="FFFFFF"/>
        </w:rPr>
        <w:t xml:space="preserve"> - Elbow dysplasia encompasses several different conditions, all of which are indicative of abnormally formed or fused elbow joints and all can result in lameness and pain for the animal: </w:t>
      </w:r>
    </w:p>
    <w:p w:rsidR="00233680" w:rsidRDefault="00233680" w:rsidP="00233680">
      <w:pPr>
        <w:spacing w:after="0"/>
        <w:ind w:left="720"/>
        <w:rPr>
          <w:rFonts w:ascii="Times New Roman" w:hAnsi="Times New Roman" w:cs="Times New Roman"/>
          <w:sz w:val="24"/>
          <w:szCs w:val="24"/>
          <w:shd w:val="clear" w:color="auto" w:fill="FFFFFF"/>
        </w:rPr>
      </w:pPr>
      <w:r w:rsidRPr="00233680">
        <w:rPr>
          <w:rStyle w:val="Emphasis"/>
          <w:rFonts w:ascii="Times New Roman" w:hAnsi="Times New Roman" w:cs="Times New Roman"/>
          <w:b/>
          <w:bCs/>
          <w:color w:val="000000"/>
          <w:sz w:val="24"/>
          <w:szCs w:val="24"/>
          <w:shd w:val="clear" w:color="auto" w:fill="FFFFFF"/>
        </w:rPr>
        <w:t>Fragmented Coronoid Process (FCP)</w:t>
      </w:r>
      <w:r w:rsidRPr="00233680">
        <w:rPr>
          <w:rStyle w:val="Strong"/>
          <w:rFonts w:ascii="Times New Roman" w:hAnsi="Times New Roman" w:cs="Times New Roman"/>
          <w:color w:val="000000"/>
          <w:sz w:val="24"/>
          <w:szCs w:val="24"/>
          <w:shd w:val="clear" w:color="auto" w:fill="FFFFFF"/>
        </w:rPr>
        <w:t>-</w:t>
      </w:r>
      <w:r w:rsidRPr="00233680">
        <w:rPr>
          <w:rFonts w:ascii="Times New Roman" w:hAnsi="Times New Roman" w:cs="Times New Roman"/>
          <w:sz w:val="24"/>
          <w:szCs w:val="24"/>
          <w:shd w:val="clear" w:color="auto" w:fill="FFFFFF"/>
        </w:rPr>
        <w:t xml:space="preserve"> This form of elbow dysplasia is generally the most difficult to treat if the  fragments are actually loose in the joint.</w:t>
      </w:r>
    </w:p>
    <w:p w:rsidR="00233680" w:rsidRPr="00233680" w:rsidRDefault="00233680" w:rsidP="00233680">
      <w:pPr>
        <w:spacing w:after="0"/>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Osteochondritis Dissecans (OCD)</w:t>
      </w:r>
      <w:r w:rsidRPr="00233680">
        <w:rPr>
          <w:rStyle w:val="Emphasis"/>
          <w:rFonts w:ascii="Times New Roman" w:hAnsi="Times New Roman" w:cs="Times New Roman"/>
          <w:color w:val="000000"/>
          <w:sz w:val="24"/>
          <w:szCs w:val="24"/>
          <w:shd w:val="clear" w:color="auto" w:fill="FFFFFF"/>
        </w:rPr>
        <w:t xml:space="preserve"> </w:t>
      </w:r>
      <w:r w:rsidRPr="00233680">
        <w:rPr>
          <w:rFonts w:ascii="Times New Roman" w:hAnsi="Times New Roman" w:cs="Times New Roman"/>
          <w:sz w:val="24"/>
          <w:szCs w:val="24"/>
          <w:shd w:val="clear" w:color="auto" w:fill="FFFFFF"/>
        </w:rPr>
        <w:t>- A nutritionally based developmental disease.  It is separation of joint cartilage caused by too rapid growth. It is known to occur in elbows, shoulders, hocks and stifles but it can occur anywhere in the body.  It is a defect in the cartilage overlaying or attaching to the bone.</w:t>
      </w:r>
    </w:p>
    <w:p w:rsidR="00233680" w:rsidRPr="00233680" w:rsidRDefault="00233680" w:rsidP="00233680">
      <w:pPr>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Ununited Anconeal  Process (UAP)</w:t>
      </w:r>
      <w:r w:rsidRPr="00233680">
        <w:rPr>
          <w:rFonts w:ascii="Times New Roman" w:hAnsi="Times New Roman" w:cs="Times New Roman"/>
          <w:sz w:val="24"/>
          <w:szCs w:val="24"/>
          <w:shd w:val="clear" w:color="auto" w:fill="FFFFFF"/>
        </w:rPr>
        <w:t xml:space="preserve"> - In BRTs  the Anconeal Process can close later than in smaller breeds, as late as one year  of age.</w:t>
      </w:r>
    </w:p>
    <w:p w:rsidR="00233680" w:rsidRPr="00233680" w:rsidRDefault="00233680" w:rsidP="00233680">
      <w:pPr>
        <w:rPr>
          <w:rFonts w:ascii="Times New Roman" w:hAnsi="Times New Roman" w:cs="Times New Roman"/>
          <w:color w:val="2A2A2A"/>
          <w:sz w:val="24"/>
          <w:szCs w:val="24"/>
        </w:rPr>
      </w:pPr>
      <w:r w:rsidRPr="00233680">
        <w:rPr>
          <w:rStyle w:val="Strong"/>
          <w:rFonts w:ascii="Times New Roman" w:hAnsi="Times New Roman" w:cs="Times New Roman"/>
          <w:i/>
          <w:iCs/>
          <w:color w:val="000000"/>
          <w:sz w:val="24"/>
          <w:szCs w:val="24"/>
          <w:shd w:val="clear" w:color="auto" w:fill="FFFFFF"/>
        </w:rPr>
        <w:t>Hip Dysplasia</w:t>
      </w:r>
      <w:r w:rsidRPr="00233680">
        <w:rPr>
          <w:rFonts w:ascii="Times New Roman" w:hAnsi="Times New Roman" w:cs="Times New Roman"/>
          <w:sz w:val="24"/>
          <w:szCs w:val="24"/>
          <w:shd w:val="clear" w:color="auto" w:fill="FFFFFF"/>
        </w:rPr>
        <w:t xml:space="preserve"> - Hip dysplasia is a painful condition caused by abnormally formed hips.  The animal becomes lame in the hind quarters due to the pain associated with the degeneration of the hips.</w:t>
      </w:r>
    </w:p>
    <w:p w:rsidR="00233680" w:rsidRPr="00233680" w:rsidRDefault="00233680" w:rsidP="00233680">
      <w:pPr>
        <w:rPr>
          <w:rFonts w:ascii="Times New Roman" w:hAnsi="Times New Roman" w:cs="Times New Roman"/>
          <w:sz w:val="24"/>
          <w:szCs w:val="24"/>
          <w:shd w:val="clear" w:color="auto" w:fill="FFFFFF"/>
        </w:rPr>
      </w:pPr>
      <w:r w:rsidRPr="00233680">
        <w:rPr>
          <w:rStyle w:val="Emphasis"/>
          <w:rFonts w:ascii="Times New Roman" w:hAnsi="Times New Roman" w:cs="Times New Roman"/>
          <w:b/>
          <w:bCs/>
          <w:color w:val="000000"/>
          <w:sz w:val="24"/>
          <w:szCs w:val="24"/>
          <w:shd w:val="clear" w:color="auto" w:fill="FFFFFF"/>
        </w:rPr>
        <w:t>Hypertrophic Osteodystrophy (HOD)</w:t>
      </w:r>
      <w:r w:rsidRPr="00233680">
        <w:rPr>
          <w:rStyle w:val="Strong"/>
          <w:rFonts w:ascii="Times New Roman" w:hAnsi="Times New Roman" w:cs="Times New Roman"/>
          <w:color w:val="000000"/>
          <w:sz w:val="24"/>
          <w:szCs w:val="24"/>
          <w:shd w:val="clear" w:color="auto" w:fill="FFFFFF"/>
        </w:rPr>
        <w:t xml:space="preserve"> </w:t>
      </w:r>
      <w:r w:rsidRPr="00233680">
        <w:rPr>
          <w:rFonts w:ascii="Times New Roman" w:hAnsi="Times New Roman" w:cs="Times New Roman"/>
          <w:sz w:val="24"/>
          <w:szCs w:val="24"/>
          <w:shd w:val="clear" w:color="auto" w:fill="FFFFFF"/>
        </w:rPr>
        <w:t>- A nutritionally based developmental disease that manifests with toes turning in or out, roached toplines, pinched rears, and in advanced stages fever, lethargy,  pain in joints, inability to stand or function.  This is a problem of intake in  calories versus output of energy - too many calories consumed and/or unbalanced  diet disrupted by supplementing.</w:t>
      </w:r>
    </w:p>
    <w:p w:rsidR="00233680" w:rsidRPr="00233680" w:rsidRDefault="00233680" w:rsidP="00233680">
      <w:pPr>
        <w:rPr>
          <w:rFonts w:ascii="Times New Roman" w:hAnsi="Times New Roman" w:cs="Times New Roman"/>
          <w:sz w:val="24"/>
          <w:szCs w:val="24"/>
          <w:shd w:val="clear" w:color="auto" w:fill="FFFFFF"/>
        </w:rPr>
      </w:pPr>
      <w:proofErr w:type="spellStart"/>
      <w:r w:rsidRPr="00233680">
        <w:rPr>
          <w:rStyle w:val="Strong"/>
          <w:rFonts w:ascii="Times New Roman" w:hAnsi="Times New Roman" w:cs="Times New Roman"/>
          <w:i/>
          <w:iCs/>
          <w:color w:val="000000"/>
          <w:sz w:val="24"/>
          <w:szCs w:val="24"/>
          <w:shd w:val="clear" w:color="auto" w:fill="FFFFFF"/>
        </w:rPr>
        <w:lastRenderedPageBreak/>
        <w:t>Panosteitis</w:t>
      </w:r>
      <w:proofErr w:type="spellEnd"/>
      <w:r w:rsidRPr="00233680">
        <w:rPr>
          <w:rStyle w:val="Strong"/>
          <w:rFonts w:ascii="Times New Roman" w:hAnsi="Times New Roman" w:cs="Times New Roman"/>
          <w:i/>
          <w:iCs/>
          <w:color w:val="000000"/>
          <w:sz w:val="24"/>
          <w:szCs w:val="24"/>
          <w:shd w:val="clear" w:color="auto" w:fill="FFFFFF"/>
        </w:rPr>
        <w:t xml:space="preserve"> (</w:t>
      </w:r>
      <w:proofErr w:type="spellStart"/>
      <w:r w:rsidRPr="00233680">
        <w:rPr>
          <w:rStyle w:val="Strong"/>
          <w:rFonts w:ascii="Times New Roman" w:hAnsi="Times New Roman" w:cs="Times New Roman"/>
          <w:i/>
          <w:iCs/>
          <w:color w:val="000000"/>
          <w:sz w:val="24"/>
          <w:szCs w:val="24"/>
          <w:shd w:val="clear" w:color="auto" w:fill="FFFFFF"/>
        </w:rPr>
        <w:t>Pano</w:t>
      </w:r>
      <w:proofErr w:type="spellEnd"/>
      <w:r w:rsidRPr="00233680">
        <w:rPr>
          <w:rStyle w:val="Strong"/>
          <w:rFonts w:ascii="Times New Roman" w:hAnsi="Times New Roman" w:cs="Times New Roman"/>
          <w:i/>
          <w:iCs/>
          <w:color w:val="000000"/>
          <w:sz w:val="24"/>
          <w:szCs w:val="24"/>
          <w:shd w:val="clear" w:color="auto" w:fill="FFFFFF"/>
        </w:rPr>
        <w:t xml:space="preserve">  or Wandering Lameness</w:t>
      </w:r>
      <w:r w:rsidRPr="00233680">
        <w:rPr>
          <w:rStyle w:val="Emphasis"/>
          <w:rFonts w:ascii="Times New Roman" w:hAnsi="Times New Roman" w:cs="Times New Roman"/>
          <w:color w:val="000000"/>
          <w:sz w:val="24"/>
          <w:szCs w:val="24"/>
          <w:shd w:val="clear" w:color="auto" w:fill="FFFFFF"/>
        </w:rPr>
        <w:t>)</w:t>
      </w:r>
      <w:r w:rsidRPr="00233680">
        <w:rPr>
          <w:rFonts w:ascii="Times New Roman" w:hAnsi="Times New Roman" w:cs="Times New Roman"/>
          <w:sz w:val="24"/>
          <w:szCs w:val="24"/>
          <w:shd w:val="clear" w:color="auto" w:fill="FFFFFF"/>
        </w:rPr>
        <w:t xml:space="preserve"> - Another nutritionally based developmental problem associated with too rapid growth.  Lameness can occur in one limb or over time in all limbs.  It is self-limiting and spontaneously disappears.</w:t>
      </w:r>
    </w:p>
    <w:p w:rsidR="00233680" w:rsidRPr="00233680" w:rsidRDefault="00233680" w:rsidP="00233680">
      <w:pPr>
        <w:rPr>
          <w:rFonts w:ascii="Times New Roman" w:hAnsi="Times New Roman" w:cs="Times New Roman"/>
          <w:sz w:val="24"/>
          <w:szCs w:val="24"/>
          <w:shd w:val="clear" w:color="auto" w:fill="FFFFFF"/>
        </w:rPr>
      </w:pPr>
      <w:r w:rsidRPr="00233680">
        <w:rPr>
          <w:rFonts w:ascii="Times New Roman" w:hAnsi="Times New Roman" w:cs="Times New Roman"/>
          <w:sz w:val="24"/>
          <w:szCs w:val="24"/>
          <w:shd w:val="clear" w:color="auto" w:fill="FFFFFF"/>
        </w:rPr>
        <w:t xml:space="preserve">EYE PROBLEMS: </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Cataract</w:t>
      </w:r>
      <w:r w:rsidRPr="00233680">
        <w:rPr>
          <w:rFonts w:ascii="Times New Roman" w:hAnsi="Times New Roman" w:cs="Times New Roman"/>
          <w:sz w:val="24"/>
          <w:szCs w:val="24"/>
          <w:shd w:val="clear" w:color="auto" w:fill="FFFFFF"/>
        </w:rPr>
        <w:t xml:space="preserve"> - Lens opacity  that may in part or in total affect one or both eyes.  Blindness results when cataracts are complete and in both eyes.</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Distichiasis</w:t>
      </w:r>
      <w:r w:rsidRPr="00233680">
        <w:rPr>
          <w:rFonts w:ascii="Times New Roman" w:hAnsi="Times New Roman" w:cs="Times New Roman"/>
          <w:sz w:val="24"/>
          <w:szCs w:val="24"/>
          <w:shd w:val="clear" w:color="auto" w:fill="FFFFFF"/>
        </w:rPr>
        <w:t xml:space="preserve"> - Eyelashes abnormally located in the eyelid margin which may cause ocular irritation. </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Ectropion</w:t>
      </w:r>
      <w:r w:rsidRPr="00233680">
        <w:rPr>
          <w:rFonts w:ascii="Times New Roman" w:hAnsi="Times New Roman" w:cs="Times New Roman"/>
          <w:sz w:val="24"/>
          <w:szCs w:val="24"/>
          <w:shd w:val="clear" w:color="auto" w:fill="FFFFFF"/>
        </w:rPr>
        <w:t xml:space="preserve"> -  Conformational defect resulting in eversion of the eyelids, which may cause ocular irritation due to exposure.</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Entropion</w:t>
      </w:r>
      <w:r w:rsidRPr="00233680">
        <w:rPr>
          <w:rFonts w:ascii="Times New Roman" w:hAnsi="Times New Roman" w:cs="Times New Roman"/>
          <w:sz w:val="24"/>
          <w:szCs w:val="24"/>
          <w:shd w:val="clear" w:color="auto" w:fill="FFFFFF"/>
        </w:rPr>
        <w:t xml:space="preserve"> -  Conformational defect where eyelid margin inverts, or rolls inward, toward the eye causing eyelashes and hair to rub against the cornea resulting in ocular ¶irritation. </w:t>
      </w:r>
    </w:p>
    <w:p w:rsidR="00233680" w:rsidRPr="00233680" w:rsidRDefault="00233680" w:rsidP="00233680">
      <w:pPr>
        <w:pStyle w:val="NoSpacing"/>
        <w:ind w:left="720"/>
        <w:rPr>
          <w:rFonts w:ascii="Times New Roman" w:hAnsi="Times New Roman" w:cs="Times New Roman"/>
          <w:sz w:val="24"/>
          <w:szCs w:val="24"/>
          <w:shd w:val="clear" w:color="auto" w:fill="FFFFFF"/>
        </w:rPr>
      </w:pPr>
      <w:proofErr w:type="spellStart"/>
      <w:r w:rsidRPr="00233680">
        <w:rPr>
          <w:rStyle w:val="Strong"/>
          <w:rFonts w:ascii="Times New Roman" w:hAnsi="Times New Roman" w:cs="Times New Roman"/>
          <w:i/>
          <w:iCs/>
          <w:color w:val="000000"/>
          <w:sz w:val="24"/>
          <w:szCs w:val="24"/>
          <w:shd w:val="clear" w:color="auto" w:fill="FFFFFF"/>
        </w:rPr>
        <w:t>Macroblepharon</w:t>
      </w:r>
      <w:proofErr w:type="spellEnd"/>
      <w:r w:rsidRPr="00233680">
        <w:rPr>
          <w:rFonts w:ascii="Times New Roman" w:hAnsi="Times New Roman" w:cs="Times New Roman"/>
          <w:sz w:val="24"/>
          <w:szCs w:val="24"/>
          <w:shd w:val="clear" w:color="auto" w:fill="FFFFFF"/>
        </w:rPr>
        <w:t xml:space="preserve"> - Abnormally large eyelid opening; may lead to secondary conditions associated with corneal  exposure.</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Persistent Pupillary Membranes (PPM)</w:t>
      </w:r>
      <w:r w:rsidRPr="00233680">
        <w:rPr>
          <w:rFonts w:ascii="Times New Roman" w:hAnsi="Times New Roman" w:cs="Times New Roman"/>
          <w:sz w:val="24"/>
          <w:szCs w:val="24"/>
          <w:shd w:val="clear" w:color="auto" w:fill="FFFFFF"/>
        </w:rPr>
        <w:t xml:space="preserve"> - Persistent blood vessel remnants in the anterior chamber of the eye which fail to regress normally in the neonatal period. · </w:t>
      </w:r>
    </w:p>
    <w:p w:rsidR="002336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color w:val="000000"/>
          <w:sz w:val="24"/>
          <w:szCs w:val="24"/>
          <w:shd w:val="clear" w:color="auto" w:fill="FFFFFF"/>
        </w:rPr>
        <w:t>Progressive Retinal Atrophy (PRA)</w:t>
      </w:r>
      <w:r w:rsidRPr="00233680">
        <w:rPr>
          <w:rFonts w:ascii="Times New Roman" w:hAnsi="Times New Roman" w:cs="Times New Roman"/>
          <w:sz w:val="24"/>
          <w:szCs w:val="24"/>
          <w:shd w:val="clear" w:color="auto" w:fill="FFFFFF"/>
        </w:rPr>
        <w:t xml:space="preserve"> - Degenerative disease of the retinal visual cells which leads to blindness.  In BRTs the age at which PRA can be detected varies from as young as 6 months to as late as 42 months. Typically</w:t>
      </w:r>
      <w:r>
        <w:rPr>
          <w:rFonts w:ascii="Times New Roman" w:hAnsi="Times New Roman" w:cs="Times New Roman"/>
          <w:sz w:val="24"/>
          <w:szCs w:val="24"/>
          <w:shd w:val="clear" w:color="auto" w:fill="FFFFFF"/>
        </w:rPr>
        <w:t>,</w:t>
      </w:r>
      <w:r w:rsidRPr="00233680">
        <w:rPr>
          <w:rFonts w:ascii="Times New Roman" w:hAnsi="Times New Roman" w:cs="Times New Roman"/>
          <w:sz w:val="24"/>
          <w:szCs w:val="24"/>
          <w:shd w:val="clear" w:color="auto" w:fill="FFFFFF"/>
        </w:rPr>
        <w:t xml:space="preserve"> BRTs with PRA go blind gradually, first losing their night vision and then their day vision. Many do not go completely blind until they are 8 years old or older. </w:t>
      </w:r>
    </w:p>
    <w:p w:rsidR="00574980" w:rsidRPr="00233680" w:rsidRDefault="00233680" w:rsidP="00233680">
      <w:pPr>
        <w:pStyle w:val="NoSpacing"/>
        <w:ind w:left="720"/>
        <w:rPr>
          <w:rFonts w:ascii="Times New Roman" w:hAnsi="Times New Roman" w:cs="Times New Roman"/>
          <w:sz w:val="24"/>
          <w:szCs w:val="24"/>
          <w:shd w:val="clear" w:color="auto" w:fill="FFFFFF"/>
        </w:rPr>
      </w:pPr>
      <w:r w:rsidRPr="00233680">
        <w:rPr>
          <w:rStyle w:val="Strong"/>
          <w:rFonts w:ascii="Times New Roman" w:hAnsi="Times New Roman" w:cs="Times New Roman"/>
          <w:i/>
          <w:iCs/>
          <w:color w:val="000000"/>
          <w:sz w:val="24"/>
          <w:szCs w:val="24"/>
          <w:shd w:val="clear" w:color="auto" w:fill="FFFFFF"/>
        </w:rPr>
        <w:t>Retinal Dysplasia</w:t>
      </w:r>
      <w:r w:rsidRPr="00233680">
        <w:rPr>
          <w:rFonts w:ascii="Times New Roman" w:hAnsi="Times New Roman" w:cs="Times New Roman"/>
          <w:sz w:val="24"/>
          <w:szCs w:val="24"/>
          <w:shd w:val="clear" w:color="auto" w:fill="FFFFFF"/>
        </w:rPr>
        <w:t xml:space="preserve"> - Abnormal  development of the retina present at birth and recognized to have three forms:  folds, geographic, and detachment.  A BRT with just folds will pass CERF and the folds may disappear over time.</w:t>
      </w:r>
    </w:p>
    <w:sectPr w:rsidR="00574980" w:rsidRPr="0023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Ays7Q0MTSysDAxsrRU0lEKTi0uzszPAykwrAUAkol+sCwAAAA="/>
  </w:docVars>
  <w:rsids>
    <w:rsidRoot w:val="00233680"/>
    <w:rsid w:val="00035D41"/>
    <w:rsid w:val="001C5468"/>
    <w:rsid w:val="00233680"/>
    <w:rsid w:val="004073CE"/>
    <w:rsid w:val="00574980"/>
    <w:rsid w:val="0057735B"/>
    <w:rsid w:val="00684545"/>
    <w:rsid w:val="008E4936"/>
    <w:rsid w:val="00A474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8D518"/>
  <w15:chartTrackingRefBased/>
  <w15:docId w15:val="{840F66A4-EEEA-4498-979B-9493AF924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33680"/>
    <w:rPr>
      <w:b/>
      <w:bCs/>
    </w:rPr>
  </w:style>
  <w:style w:type="character" w:styleId="Emphasis">
    <w:name w:val="Emphasis"/>
    <w:basedOn w:val="DefaultParagraphFont"/>
    <w:uiPriority w:val="20"/>
    <w:qFormat/>
    <w:rsid w:val="00233680"/>
    <w:rPr>
      <w:i/>
      <w:iCs/>
    </w:rPr>
  </w:style>
  <w:style w:type="character" w:styleId="Hyperlink">
    <w:name w:val="Hyperlink"/>
    <w:basedOn w:val="DefaultParagraphFont"/>
    <w:uiPriority w:val="99"/>
    <w:semiHidden/>
    <w:unhideWhenUsed/>
    <w:rsid w:val="00233680"/>
    <w:rPr>
      <w:color w:val="0000FF"/>
      <w:u w:val="single"/>
    </w:rPr>
  </w:style>
  <w:style w:type="paragraph" w:styleId="NoSpacing">
    <w:name w:val="No Spacing"/>
    <w:uiPriority w:val="1"/>
    <w:qFormat/>
    <w:rsid w:val="0023368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672</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Robinson</dc:creator>
  <cp:keywords/>
  <dc:description/>
  <cp:lastModifiedBy>Christine Robinson</cp:lastModifiedBy>
  <cp:revision>2</cp:revision>
  <dcterms:created xsi:type="dcterms:W3CDTF">2019-08-14T15:25:00Z</dcterms:created>
  <dcterms:modified xsi:type="dcterms:W3CDTF">2019-08-14T15:52:00Z</dcterms:modified>
</cp:coreProperties>
</file>